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4A0" w:rsidRPr="00655477" w:rsidRDefault="0060559D" w:rsidP="00655477">
      <w:pPr>
        <w:pStyle w:val="ad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b/>
          <w:color w:val="000000"/>
          <w:szCs w:val="24"/>
        </w:rPr>
      </w:pPr>
      <w:r w:rsidRPr="00655477">
        <w:rPr>
          <w:b/>
          <w:color w:val="000000"/>
          <w:szCs w:val="24"/>
        </w:rPr>
        <w:t>Техническое задание:</w:t>
      </w:r>
    </w:p>
    <w:p w:rsidR="00655477" w:rsidRPr="00655477" w:rsidRDefault="00655477" w:rsidP="00655477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b/>
          <w:color w:val="000000"/>
          <w:szCs w:val="24"/>
        </w:rPr>
      </w:pPr>
      <w:r w:rsidRPr="00655477">
        <w:rPr>
          <w:b/>
          <w:color w:val="000000"/>
          <w:szCs w:val="24"/>
        </w:rPr>
        <w:t>на поставку и внедрение «Системы электронного документооборота» - (СЭД)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color w:val="000000"/>
          <w:sz w:val="20"/>
          <w:szCs w:val="20"/>
        </w:rPr>
      </w:pPr>
    </w:p>
    <w:tbl>
      <w:tblPr>
        <w:tblStyle w:val="31"/>
        <w:tblW w:w="10216" w:type="dxa"/>
        <w:tblLook w:val="04A0" w:firstRow="1" w:lastRow="0" w:firstColumn="1" w:lastColumn="0" w:noHBand="0" w:noVBand="1"/>
      </w:tblPr>
      <w:tblGrid>
        <w:gridCol w:w="675"/>
        <w:gridCol w:w="3544"/>
        <w:gridCol w:w="5997"/>
      </w:tblGrid>
      <w:tr w:rsidR="00655477" w:rsidRPr="00655477" w:rsidTr="001A3D9B"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Заказчик (эксплуатирующая организация)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АО «Топливо-заправочный сервис»</w:t>
            </w:r>
            <w:r w:rsidRPr="00655477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655477" w:rsidRPr="00655477" w:rsidTr="001A3D9B">
        <w:trPr>
          <w:trHeight w:val="324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Поставка и внедрение «Системы электронного документооборота» - (СЭД)</w:t>
            </w:r>
          </w:p>
        </w:tc>
      </w:tr>
      <w:tr w:rsidR="00655477" w:rsidRPr="00655477" w:rsidTr="001A3D9B">
        <w:trPr>
          <w:trHeight w:val="285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Место выполнения работ (оказания услуг)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г. Москва, п. Внуково улица Центральная д.10</w:t>
            </w:r>
          </w:p>
        </w:tc>
      </w:tr>
      <w:tr w:rsidR="00655477" w:rsidRPr="00655477" w:rsidTr="001A3D9B">
        <w:trPr>
          <w:trHeight w:val="377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Пропускной режим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 xml:space="preserve">Для доступа на территорию Заказчика, Исполнитель обязан подать заявку на оформление пропусков для своих сотрудников и транспорта в течении 5 календарных дней со дня подписания договора. Требования по оформлению пропусков, необходимо уточнить по телефону: +7 (495) 436-72-75. Заявка подается на электронную почту: </w:t>
            </w:r>
            <w:hyperlink r:id="rId7" w:history="1">
              <w:r w:rsidRPr="00655477">
                <w:rPr>
                  <w:color w:val="000000"/>
                  <w:sz w:val="20"/>
                  <w:szCs w:val="20"/>
                </w:rPr>
                <w:t>tzs@vnukovo.ru</w:t>
              </w:r>
            </w:hyperlink>
          </w:p>
        </w:tc>
      </w:tr>
      <w:tr w:rsidR="00655477" w:rsidRPr="00655477" w:rsidTr="001A3D9B">
        <w:trPr>
          <w:trHeight w:val="284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Срок выполнения работ (оказания услуг)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60 рабочих дней с даты подписания договора</w:t>
            </w:r>
          </w:p>
        </w:tc>
      </w:tr>
      <w:tr w:rsidR="00655477" w:rsidRPr="00655477" w:rsidTr="001A3D9B">
        <w:trPr>
          <w:trHeight w:val="376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Срок действия договора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В течении 15 (пятнадцати) месяцев с даты подписания договора, а в части взаиморасчетов до полного исполнения Сторонами своих обязательств по нему</w:t>
            </w:r>
          </w:p>
        </w:tc>
      </w:tr>
      <w:tr w:rsidR="00655477" w:rsidRPr="00655477" w:rsidTr="001A3D9B">
        <w:trPr>
          <w:trHeight w:val="64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Приложение №1 к Техническому заданию - Характеристики и требования к проекту</w:t>
            </w:r>
          </w:p>
        </w:tc>
      </w:tr>
      <w:tr w:rsidR="00655477" w:rsidRPr="00655477" w:rsidTr="001A3D9B">
        <w:trPr>
          <w:trHeight w:val="218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Характеристики выполняемых работ (оказываемых услуг)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Приложение №1 к Техническому заданию - Характеристики и требования к проекту</w:t>
            </w:r>
          </w:p>
        </w:tc>
      </w:tr>
      <w:tr w:rsidR="00655477" w:rsidRPr="00655477" w:rsidTr="001A3D9B">
        <w:trPr>
          <w:trHeight w:val="218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655477" w:rsidRPr="00655477" w:rsidTr="001A3D9B">
        <w:trPr>
          <w:trHeight w:val="182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В соответствии с пунктом 6.4. Приложения №1 к Техническому заданию - Характеристики и требования к проекту</w:t>
            </w:r>
          </w:p>
        </w:tc>
      </w:tr>
      <w:tr w:rsidR="00655477" w:rsidRPr="00655477" w:rsidTr="001A3D9B">
        <w:trPr>
          <w:trHeight w:val="85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Общие требования к организации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655477" w:rsidRPr="00655477" w:rsidTr="001A3D9B">
        <w:trPr>
          <w:trHeight w:val="312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Исполнитель должен обладать правами на передачу неисключительных прав использования программного обеспечения, подтвержденное свидетельством о регистрации ПО или действующим лицензионным партнерским договором</w:t>
            </w:r>
          </w:p>
        </w:tc>
      </w:tr>
      <w:tr w:rsidR="00655477" w:rsidRPr="00655477" w:rsidTr="001A3D9B">
        <w:trPr>
          <w:trHeight w:val="312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Опыт работы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Не менее 3-х лет</w:t>
            </w:r>
          </w:p>
        </w:tc>
      </w:tr>
      <w:tr w:rsidR="00655477" w:rsidRPr="00655477" w:rsidTr="001A3D9B"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Требования к квалификации персонала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655477" w:rsidRPr="00655477" w:rsidTr="001A3D9B">
        <w:trPr>
          <w:trHeight w:val="64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655477" w:rsidRPr="00655477" w:rsidTr="001A3D9B"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655477" w:rsidRPr="00655477" w:rsidTr="001A3D9B"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655477" w:rsidRPr="00655477" w:rsidTr="001A3D9B"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655477" w:rsidRPr="00655477" w:rsidTr="001A3D9B"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655477" w:rsidRPr="00655477" w:rsidTr="001A3D9B"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 xml:space="preserve">По окончанию проекта оформляется и подписывается Акт приёмки системы в промышленную эксплуатацию. По окончании оказания услуг по этапу - Исполнитель представляет Заказчику акт сдачи-приемки оказанных услуг. </w:t>
            </w:r>
          </w:p>
        </w:tc>
      </w:tr>
      <w:tr w:rsidR="00655477" w:rsidRPr="00655477" w:rsidTr="001A3D9B">
        <w:trPr>
          <w:trHeight w:val="64"/>
        </w:trPr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  <w:tab w:val="left" w:pos="2235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655477" w:rsidRPr="00655477" w:rsidTr="001A3D9B"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655477" w:rsidRPr="00655477" w:rsidTr="001A3D9B">
        <w:tc>
          <w:tcPr>
            <w:tcW w:w="675" w:type="dxa"/>
            <w:vAlign w:val="center"/>
          </w:tcPr>
          <w:p w:rsidR="00655477" w:rsidRPr="00655477" w:rsidRDefault="00655477" w:rsidP="006554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55477">
              <w:rPr>
                <w:color w:val="000000"/>
                <w:sz w:val="20"/>
                <w:szCs w:val="20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5997" w:type="dxa"/>
            <w:vAlign w:val="center"/>
          </w:tcPr>
          <w:p w:rsidR="00655477" w:rsidRPr="00655477" w:rsidRDefault="00655477" w:rsidP="0065547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  <w:highlight w:val="yellow"/>
              </w:rPr>
            </w:pPr>
            <w:r w:rsidRPr="00655477">
              <w:rPr>
                <w:color w:val="000000"/>
                <w:sz w:val="20"/>
                <w:szCs w:val="20"/>
              </w:rPr>
              <w:t>Свидетельство о регистрации программного обеспечения или действующий лицензионный партнерский договор на программное обеспечение</w:t>
            </w:r>
          </w:p>
        </w:tc>
      </w:tr>
    </w:tbl>
    <w:p w:rsidR="00655477" w:rsidRPr="00655477" w:rsidRDefault="00655477" w:rsidP="00655477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i/>
          <w:color w:val="000000"/>
          <w:sz w:val="20"/>
          <w:szCs w:val="20"/>
        </w:rPr>
      </w:pPr>
    </w:p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left="2693" w:hanging="2693"/>
        <w:jc w:val="center"/>
        <w:rPr>
          <w:rFonts w:eastAsia="Calibri"/>
          <w:b/>
          <w:color w:val="000000"/>
          <w:szCs w:val="24"/>
          <w:lang w:eastAsia="en-US"/>
        </w:rPr>
      </w:pPr>
      <w:r w:rsidRPr="00655477">
        <w:rPr>
          <w:rFonts w:eastAsia="Calibri"/>
          <w:b/>
          <w:color w:val="000000"/>
          <w:szCs w:val="24"/>
          <w:lang w:eastAsia="en-US"/>
        </w:rPr>
        <w:t xml:space="preserve">Приложение №1 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contextualSpacing/>
        <w:jc w:val="center"/>
        <w:rPr>
          <w:b/>
          <w:color w:val="000000"/>
          <w:szCs w:val="24"/>
        </w:rPr>
      </w:pPr>
      <w:r w:rsidRPr="00655477">
        <w:rPr>
          <w:rFonts w:eastAsia="Calibri"/>
          <w:b/>
          <w:color w:val="000000"/>
          <w:szCs w:val="24"/>
          <w:lang w:eastAsia="en-US"/>
        </w:rPr>
        <w:t>к техническому заданию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contextualSpacing/>
        <w:jc w:val="center"/>
        <w:rPr>
          <w:color w:val="000000"/>
          <w:szCs w:val="24"/>
        </w:rPr>
      </w:pPr>
      <w:r w:rsidRPr="00655477">
        <w:rPr>
          <w:color w:val="000000"/>
          <w:szCs w:val="24"/>
        </w:rPr>
        <w:t>на поставку и внедрение «Системы электронного документооборота»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contextualSpacing/>
        <w:jc w:val="center"/>
        <w:rPr>
          <w:color w:val="000000"/>
          <w:szCs w:val="24"/>
        </w:rPr>
      </w:pP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contextualSpacing/>
        <w:jc w:val="center"/>
        <w:rPr>
          <w:color w:val="000000"/>
          <w:szCs w:val="24"/>
        </w:rPr>
      </w:pPr>
      <w:r w:rsidRPr="00655477">
        <w:rPr>
          <w:rFonts w:eastAsia="Calibri"/>
          <w:b/>
          <w:color w:val="000000"/>
          <w:szCs w:val="24"/>
          <w:lang w:eastAsia="en-US"/>
        </w:rPr>
        <w:t>Характеристики и требования к проекту</w:t>
      </w:r>
    </w:p>
    <w:p w:rsidR="00655477" w:rsidRPr="00655477" w:rsidRDefault="00655477" w:rsidP="00655477">
      <w:pPr>
        <w:keepNext/>
        <w:numPr>
          <w:ilvl w:val="0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80" w:after="200" w:line="276" w:lineRule="auto"/>
        <w:jc w:val="left"/>
        <w:textAlignment w:val="baseline"/>
        <w:outlineLvl w:val="0"/>
        <w:rPr>
          <w:snapToGrid w:val="0"/>
          <w:color w:val="000000"/>
          <w:szCs w:val="24"/>
        </w:rPr>
      </w:pPr>
      <w:r w:rsidRPr="00655477">
        <w:rPr>
          <w:snapToGrid w:val="0"/>
          <w:color w:val="000000"/>
          <w:szCs w:val="24"/>
        </w:rPr>
        <w:t>Общие сведения.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Основание для внедрения системы.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Основанием для проведения работ является договор, заключенный с победителем запроса предложения на поставку и внедрение системы электронного документооборота.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Внедрение Системы должно осуществляться на основе данного Приложения к техническому заданию.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Плановые сроки начала и окончания работ.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      1.2.1. Плановые сроки поставки ПО: 10 рабочих дней с момента подписания договора.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      1.2.2. Плановые сроки оказания услуг: 60 рабочих дней с момента подписания договора согласно плана-графика проекта Приложение № 3 к Техническому заданию.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Порядок оформления и предъявления заказчику результатов работ.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передается в виде функционирующего комплекса на базе средств вычислительной техники Заказчика в сроки, установленные договором. Приемка системы осуществляется комиссией в составе уполномоченных представителей Заказчика и Исполнителя.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Порядок предъявления результатов работы по внедрению системы, её испытаний и окончательной приемки определяется договором, заключенным с Исполнителем, и основывается на содержании технического задания.</w:t>
      </w:r>
    </w:p>
    <w:p w:rsidR="00655477" w:rsidRPr="00655477" w:rsidRDefault="00655477" w:rsidP="00655477">
      <w:pPr>
        <w:keepNext/>
        <w:numPr>
          <w:ilvl w:val="0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80" w:after="200" w:line="276" w:lineRule="auto"/>
        <w:jc w:val="left"/>
        <w:textAlignment w:val="baseline"/>
        <w:outlineLvl w:val="0"/>
        <w:rPr>
          <w:color w:val="000000"/>
          <w:szCs w:val="24"/>
        </w:rPr>
      </w:pPr>
      <w:r w:rsidRPr="00655477">
        <w:rPr>
          <w:snapToGrid w:val="0"/>
          <w:color w:val="000000"/>
          <w:szCs w:val="24"/>
        </w:rPr>
        <w:t>Назначение</w:t>
      </w:r>
      <w:r w:rsidRPr="00655477">
        <w:rPr>
          <w:color w:val="000000"/>
          <w:szCs w:val="24"/>
        </w:rPr>
        <w:t xml:space="preserve"> и цели внедрения системы.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 Назначение СЭД.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СЭД предназначается для автоматизации движения документов, задач и уведомлений Заказчика.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Цели внедрения СЭД.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Основными целями внедрения системы электронного документооборота являются: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Цель проекта – оптимизировать договорной документооборот и бизнес-процессы, повысить исполнительскую дисциплину за счет перевода документов и процессов в электронный вид и автоматизации их обработки.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Выделяются следующие задачи проекта:</w:t>
      </w:r>
    </w:p>
    <w:p w:rsidR="00655477" w:rsidRPr="00655477" w:rsidRDefault="00655477" w:rsidP="00655477">
      <w:pPr>
        <w:numPr>
          <w:ilvl w:val="0"/>
          <w:numId w:val="13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стандартизация процессов подготовки и ускорение согласования договорных, исходящих и внутренних документов на основе </w:t>
      </w:r>
      <w:proofErr w:type="spellStart"/>
      <w:r w:rsidRPr="00655477">
        <w:rPr>
          <w:color w:val="000000"/>
          <w:szCs w:val="24"/>
        </w:rPr>
        <w:t>автозаполняемых</w:t>
      </w:r>
      <w:proofErr w:type="spellEnd"/>
      <w:r w:rsidRPr="00655477">
        <w:rPr>
          <w:color w:val="000000"/>
          <w:szCs w:val="24"/>
        </w:rPr>
        <w:t xml:space="preserve"> шаблонов и регламентов их обработки;</w:t>
      </w:r>
    </w:p>
    <w:p w:rsidR="00655477" w:rsidRPr="00655477" w:rsidRDefault="00655477" w:rsidP="00655477">
      <w:pPr>
        <w:numPr>
          <w:ilvl w:val="0"/>
          <w:numId w:val="13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снижение рисков </w:t>
      </w:r>
      <w:proofErr w:type="spellStart"/>
      <w:r w:rsidRPr="00655477">
        <w:rPr>
          <w:rFonts w:eastAsia="Calibri"/>
          <w:color w:val="000000"/>
          <w:szCs w:val="24"/>
          <w:lang w:eastAsia="en-US"/>
        </w:rPr>
        <w:t>репутационных</w:t>
      </w:r>
      <w:proofErr w:type="spellEnd"/>
      <w:r w:rsidRPr="00655477">
        <w:rPr>
          <w:rFonts w:eastAsia="Calibri"/>
          <w:color w:val="000000"/>
          <w:szCs w:val="24"/>
          <w:lang w:eastAsia="en-US"/>
        </w:rPr>
        <w:t xml:space="preserve"> потерь и рисков штрафных санкций за счет четкого соблюдения регламентов рассмотрения запросов и регламентов исполнения поручений;</w:t>
      </w:r>
    </w:p>
    <w:p w:rsidR="00655477" w:rsidRPr="00655477" w:rsidRDefault="00655477" w:rsidP="00655477">
      <w:pPr>
        <w:numPr>
          <w:ilvl w:val="0"/>
          <w:numId w:val="13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color w:val="000000"/>
          <w:szCs w:val="24"/>
        </w:rPr>
      </w:pPr>
      <w:r w:rsidRPr="00655477">
        <w:rPr>
          <w:color w:val="000000"/>
          <w:szCs w:val="24"/>
        </w:rPr>
        <w:t>сокращение сроков рассмотрения входящих документов и обращений за счёт автоматизации процессов подготовки поручений;</w:t>
      </w:r>
    </w:p>
    <w:p w:rsidR="00655477" w:rsidRPr="00655477" w:rsidRDefault="00655477" w:rsidP="00655477">
      <w:pPr>
        <w:numPr>
          <w:ilvl w:val="0"/>
          <w:numId w:val="13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color w:val="000000"/>
          <w:szCs w:val="24"/>
        </w:rPr>
      </w:pPr>
      <w:r w:rsidRPr="00655477">
        <w:rPr>
          <w:color w:val="000000"/>
          <w:szCs w:val="24"/>
        </w:rPr>
        <w:t>стандартизация внутрикорпоративного взаимодействия на основе шаблонов документов и регламентов их рассмотрения;</w:t>
      </w:r>
    </w:p>
    <w:p w:rsidR="00655477" w:rsidRPr="00655477" w:rsidRDefault="00655477" w:rsidP="00655477">
      <w:pPr>
        <w:numPr>
          <w:ilvl w:val="0"/>
          <w:numId w:val="13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обеспечение контроля над сроками выполнения заданий и поручений;</w:t>
      </w:r>
    </w:p>
    <w:p w:rsidR="00655477" w:rsidRPr="00655477" w:rsidRDefault="00655477" w:rsidP="00655477">
      <w:pPr>
        <w:numPr>
          <w:ilvl w:val="0"/>
          <w:numId w:val="13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снижение рисков несанкционированного доступа к конфиденциальной информации.</w:t>
      </w: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55477" w:rsidRPr="00655477" w:rsidRDefault="00655477" w:rsidP="00655477">
      <w:pPr>
        <w:keepNext/>
        <w:numPr>
          <w:ilvl w:val="0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80" w:after="200" w:line="276" w:lineRule="auto"/>
        <w:jc w:val="left"/>
        <w:textAlignment w:val="baseline"/>
        <w:outlineLvl w:val="0"/>
        <w:rPr>
          <w:snapToGrid w:val="0"/>
          <w:color w:val="000000"/>
          <w:szCs w:val="24"/>
        </w:rPr>
      </w:pPr>
      <w:r w:rsidRPr="00655477">
        <w:rPr>
          <w:snapToGrid w:val="0"/>
          <w:color w:val="000000"/>
          <w:szCs w:val="24"/>
        </w:rPr>
        <w:t>Характеристика объектов автоматизации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Объектом автоматизации являются следующие процессы:</w:t>
      </w:r>
    </w:p>
    <w:tbl>
      <w:tblPr>
        <w:tblStyle w:val="afff3"/>
        <w:tblW w:w="5000" w:type="pct"/>
        <w:tblInd w:w="0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644"/>
        <w:gridCol w:w="7106"/>
      </w:tblGrid>
      <w:tr w:rsidR="00655477" w:rsidRPr="00655477" w:rsidTr="001A3D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5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Процесс</w:t>
            </w:r>
          </w:p>
        </w:tc>
        <w:tc>
          <w:tcPr>
            <w:tcW w:w="3644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Описание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5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Работа с договорными документами</w:t>
            </w:r>
          </w:p>
        </w:tc>
        <w:tc>
          <w:tcPr>
            <w:tcW w:w="3644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 рамках данного процесса обеспечивается возможность: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создания проекта договорного документа и связанных документов на основе шаблона или путем занесения проекта договора извне;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автоматического заполнения реквизитов контрагентов исходя из Наименования, ИНН и ОГРН;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открытия сводки по организации на внешнем сайте для проверки надежности контрагента;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хранения документов со сведениями о контрагентах;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согласования договорных документов по регламентам с учетом категории и параметров документов;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 xml:space="preserve">визирования и утверждения договорного документа с использованием электронной подписи; 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формирования листа согласования на основе электронных подписей договорного документа;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регистрации договорных документов в реестре договоров;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формирования комплектов документов и навигации по ним;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отправки подписанных договорных документов, как в бумажном виде, так и в электронном;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контроля и отчетности по процессам согласования документов;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контроля выполнения работ по договору;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контроль местонахождения оригиналов договорных документов.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5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Регистрация входящих документов, вынесение и контроль резолюций</w:t>
            </w:r>
          </w:p>
        </w:tc>
        <w:tc>
          <w:tcPr>
            <w:tcW w:w="3644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 рамках данного процесса обеспечивается возможность: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организации работы с номенклатурой дел (создание, хранение, списание, уничтожение);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регистрации документов с присвоением номеров в различных разрезах;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отправки зарегистрированных документов на рассмотрение руководителем;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вынесения резолюции по документу и отправки поручений ответственным исполнителям;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контроля местонахождения оригиналов документов и выдачи бумажных копий;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контроля исполнения поручений руководства по входящим документам.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5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Работа с исходящими документами</w:t>
            </w:r>
          </w:p>
        </w:tc>
        <w:tc>
          <w:tcPr>
            <w:tcW w:w="3644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 рамках данного процесса обеспечивается возможность: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разработки и согласования проекта исходящего документа;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подписания исходящего документа руководителем с использованием электронной подписи;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регистрации исходящей корреспонденции с присвоением номеров в различных разрезах;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отправки подписанных документов, как в бумажном виде, так и в электронном.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56" w:type="pct"/>
            <w:vAlign w:val="top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Работа с организационно-распорядительными документами (приказами, распоряжениями)</w:t>
            </w:r>
          </w:p>
        </w:tc>
        <w:tc>
          <w:tcPr>
            <w:tcW w:w="3644" w:type="pct"/>
            <w:vAlign w:val="top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Работа с организационно-распорядительными документами (приказами, распоряжениями)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 рамках данного процесса обеспечивается возможность: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 xml:space="preserve">создания ОРД (в </w:t>
            </w:r>
            <w:proofErr w:type="spellStart"/>
            <w:r w:rsidRPr="00655477">
              <w:rPr>
                <w:rFonts w:eastAsia="Calibri"/>
                <w:color w:val="000000"/>
                <w:szCs w:val="24"/>
              </w:rPr>
              <w:t>т.ч</w:t>
            </w:r>
            <w:proofErr w:type="spellEnd"/>
            <w:r w:rsidRPr="00655477">
              <w:rPr>
                <w:rFonts w:eastAsia="Calibri"/>
                <w:color w:val="000000"/>
                <w:szCs w:val="24"/>
              </w:rPr>
              <w:t>. из шаблонов);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согласования, утверждения и регистрации ОРД;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отправки ОРД на ознакомление заинтересованным сотрудникам с выбором способа ознакомления – в электронном виде или под личную подпись;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формирования Списков сотрудников для ознакомления;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автоматического формирования и распечатки «Листа ознакомления» для подписей сотрудниками;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контроля фактического ознакомления сотрудником лично или замещающим.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5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Работа со служебными записками</w:t>
            </w:r>
          </w:p>
        </w:tc>
        <w:tc>
          <w:tcPr>
            <w:tcW w:w="3644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 рамках данного процесса обеспечивается возможность: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создания служебных записок;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согласования и подписания служебных записок;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рассмотрения адресатом;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создания поручений и контроль их исполнения.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5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Сквозная аутентификация и автоматическое заведение пользователей</w:t>
            </w:r>
          </w:p>
        </w:tc>
        <w:tc>
          <w:tcPr>
            <w:tcW w:w="3644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 рамках данного процесса обеспечивается возможность: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 xml:space="preserve">интеграция с </w:t>
            </w:r>
            <w:proofErr w:type="spellStart"/>
            <w:r w:rsidRPr="00655477">
              <w:rPr>
                <w:rFonts w:eastAsia="Calibri"/>
                <w:color w:val="000000"/>
                <w:szCs w:val="24"/>
              </w:rPr>
              <w:t>Active</w:t>
            </w:r>
            <w:proofErr w:type="spellEnd"/>
            <w:r w:rsidRPr="00655477">
              <w:rPr>
                <w:rFonts w:eastAsia="Calibri"/>
                <w:color w:val="000000"/>
                <w:szCs w:val="24"/>
              </w:rPr>
              <w:t xml:space="preserve"> </w:t>
            </w:r>
            <w:proofErr w:type="spellStart"/>
            <w:r w:rsidRPr="00655477">
              <w:rPr>
                <w:rFonts w:eastAsia="Calibri"/>
                <w:color w:val="000000"/>
                <w:szCs w:val="24"/>
              </w:rPr>
              <w:t>Directory</w:t>
            </w:r>
            <w:proofErr w:type="spellEnd"/>
            <w:r w:rsidRPr="00655477">
              <w:rPr>
                <w:rFonts w:eastAsia="Calibri"/>
                <w:color w:val="000000"/>
                <w:szCs w:val="24"/>
              </w:rPr>
              <w:t xml:space="preserve"> (загрузка OU / пользователей);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 xml:space="preserve">автоматизация входа в систему на базе </w:t>
            </w:r>
            <w:proofErr w:type="spellStart"/>
            <w:r w:rsidRPr="00655477">
              <w:rPr>
                <w:rFonts w:eastAsia="Calibri"/>
                <w:color w:val="000000"/>
                <w:szCs w:val="24"/>
              </w:rPr>
              <w:t>windows</w:t>
            </w:r>
            <w:proofErr w:type="spellEnd"/>
            <w:r w:rsidRPr="00655477">
              <w:rPr>
                <w:rFonts w:eastAsia="Calibri"/>
                <w:color w:val="000000"/>
                <w:szCs w:val="24"/>
              </w:rPr>
              <w:t>-аутентификации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5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Интеграция с учётной системой 1С</w:t>
            </w:r>
          </w:p>
        </w:tc>
        <w:tc>
          <w:tcPr>
            <w:tcW w:w="3644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 рамках данного процесса обеспечивается возможность синхронизация записей справочников: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«Контрагенты»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«Договоры»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«Подразделения»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«Сотрудники»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5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Интеграция с сервисом внешнего юридически значимого электронного документооборота «</w:t>
            </w:r>
            <w:proofErr w:type="spellStart"/>
            <w:r w:rsidRPr="00655477">
              <w:rPr>
                <w:color w:val="000000"/>
                <w:szCs w:val="24"/>
              </w:rPr>
              <w:t>Диадок</w:t>
            </w:r>
            <w:proofErr w:type="spellEnd"/>
            <w:r w:rsidRPr="00655477">
              <w:rPr>
                <w:color w:val="000000"/>
                <w:szCs w:val="24"/>
              </w:rPr>
              <w:t>»</w:t>
            </w:r>
          </w:p>
        </w:tc>
        <w:tc>
          <w:tcPr>
            <w:tcW w:w="3644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 рамках данного процесса обеспечивается возможность: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Отправки и получения электронных документов, доставляемых посредством сервиса «</w:t>
            </w:r>
            <w:proofErr w:type="spellStart"/>
            <w:r w:rsidRPr="00655477">
              <w:rPr>
                <w:rFonts w:eastAsia="Calibri"/>
                <w:color w:val="000000"/>
                <w:szCs w:val="24"/>
              </w:rPr>
              <w:t>Диадок</w:t>
            </w:r>
            <w:proofErr w:type="spellEnd"/>
            <w:r w:rsidRPr="00655477">
              <w:rPr>
                <w:rFonts w:eastAsia="Calibri"/>
                <w:color w:val="000000"/>
                <w:szCs w:val="24"/>
              </w:rPr>
              <w:t>», непосредственно из интерфейса СЭД</w:t>
            </w:r>
          </w:p>
        </w:tc>
      </w:tr>
    </w:tbl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left="284" w:hanging="284"/>
        <w:rPr>
          <w:rFonts w:eastAsia="Calibri"/>
          <w:color w:val="000000"/>
          <w:szCs w:val="24"/>
          <w:lang w:eastAsia="en-US"/>
        </w:rPr>
      </w:pPr>
    </w:p>
    <w:p w:rsidR="00655477" w:rsidRPr="00655477" w:rsidRDefault="00655477" w:rsidP="00655477">
      <w:pPr>
        <w:keepNext/>
        <w:numPr>
          <w:ilvl w:val="0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80" w:after="200" w:line="276" w:lineRule="auto"/>
        <w:jc w:val="left"/>
        <w:textAlignment w:val="baseline"/>
        <w:outlineLvl w:val="0"/>
        <w:rPr>
          <w:snapToGrid w:val="0"/>
          <w:color w:val="000000"/>
          <w:szCs w:val="24"/>
        </w:rPr>
      </w:pPr>
      <w:r w:rsidRPr="00655477">
        <w:rPr>
          <w:snapToGrid w:val="0"/>
          <w:color w:val="000000"/>
          <w:szCs w:val="24"/>
        </w:rPr>
        <w:t>Общие требования.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поставке товаров.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Количество лицензий.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количество пользователей, имеющих доступ для одновременной работы в СЭД </w:t>
      </w:r>
      <w:r w:rsidRPr="00655477">
        <w:rPr>
          <w:rFonts w:eastAsia="Calibri"/>
          <w:color w:val="000000"/>
          <w:szCs w:val="24"/>
          <w:lang w:bidi="en-US"/>
        </w:rPr>
        <w:t>– 50;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количество пользователей, имеющих доступ для одновременной работы с подсистемой «Договоры» -</w:t>
      </w:r>
      <w:r w:rsidRPr="00655477">
        <w:rPr>
          <w:rFonts w:eastAsia="Calibri"/>
          <w:color w:val="000000"/>
          <w:szCs w:val="24"/>
          <w:lang w:bidi="en-US"/>
        </w:rPr>
        <w:t xml:space="preserve"> 50;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количество пользователей, имеющих доступ для одновременной работы с подсистемой «Делопроизводство» -</w:t>
      </w:r>
      <w:r w:rsidRPr="00655477">
        <w:rPr>
          <w:rFonts w:eastAsia="Calibri"/>
          <w:color w:val="000000"/>
          <w:szCs w:val="24"/>
          <w:lang w:bidi="en-US"/>
        </w:rPr>
        <w:t>50.</w:t>
      </w:r>
    </w:p>
    <w:p w:rsidR="00655477" w:rsidRPr="00655477" w:rsidRDefault="00655477" w:rsidP="00655477">
      <w:pPr>
        <w:keepNext/>
        <w:numPr>
          <w:ilvl w:val="0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80" w:after="200" w:line="276" w:lineRule="auto"/>
        <w:jc w:val="left"/>
        <w:textAlignment w:val="baseline"/>
        <w:outlineLvl w:val="0"/>
        <w:rPr>
          <w:color w:val="000000"/>
          <w:szCs w:val="24"/>
        </w:rPr>
      </w:pPr>
      <w:r w:rsidRPr="00655477">
        <w:rPr>
          <w:snapToGrid w:val="0"/>
          <w:color w:val="000000"/>
          <w:szCs w:val="24"/>
        </w:rPr>
        <w:t>Требования</w:t>
      </w:r>
      <w:r w:rsidRPr="00655477">
        <w:rPr>
          <w:color w:val="000000"/>
          <w:szCs w:val="24"/>
        </w:rPr>
        <w:t xml:space="preserve"> к Системе.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СЭД в целом.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интерфейсу и рабочему месту пользователя.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Аутентификация пользователя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Должны быть доступны следующие варианты аутентификации: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по имени пользователя и паролю;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  <w:lang w:val="en-US"/>
        </w:rPr>
        <w:t>Windows</w:t>
      </w:r>
      <w:r w:rsidRPr="00655477">
        <w:rPr>
          <w:rFonts w:eastAsia="Calibri"/>
          <w:color w:val="000000"/>
          <w:szCs w:val="24"/>
        </w:rPr>
        <w:t>-аутентификация.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Индивидуальное рабочее место пользователя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Система должна предоставлять каждому пользователю индивидуальное настраиваемое рабочее место для хранения персональных служебных данных (поручений, уведомлений, напоминаний и т.д.) и индивидуальной работы с информацией. При смене компьютера, настройки рабочего места пользователя в Системе должны восстанавливаться при входе. В стандартной поставке система должна обеспечить возможность работы пользователей в </w:t>
      </w:r>
      <w:r w:rsidRPr="00655477">
        <w:rPr>
          <w:color w:val="000000"/>
          <w:szCs w:val="24"/>
          <w:lang w:val="en-US"/>
        </w:rPr>
        <w:t>desktop</w:t>
      </w:r>
      <w:r w:rsidRPr="00655477">
        <w:rPr>
          <w:color w:val="000000"/>
          <w:szCs w:val="24"/>
        </w:rPr>
        <w:t xml:space="preserve">-клиенте и в </w:t>
      </w:r>
      <w:r w:rsidRPr="00655477">
        <w:rPr>
          <w:color w:val="000000"/>
          <w:szCs w:val="24"/>
          <w:lang w:val="en-US"/>
        </w:rPr>
        <w:t>web</w:t>
      </w:r>
      <w:r w:rsidRPr="00655477">
        <w:rPr>
          <w:color w:val="000000"/>
          <w:szCs w:val="24"/>
        </w:rPr>
        <w:t>-клиенте.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Клиентские места Системы должны обеспечивать: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получение оповещений о приходе новых заданий/поручений;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автоматическое сохранение документа в Систему после его редактирования во внешнем приложении;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 xml:space="preserve">подписание документов с использованием электронной подписи (в </w:t>
      </w:r>
      <w:proofErr w:type="spellStart"/>
      <w:r w:rsidRPr="00655477">
        <w:rPr>
          <w:rFonts w:eastAsia="Calibri"/>
          <w:color w:val="000000"/>
          <w:szCs w:val="24"/>
          <w:lang w:bidi="en-US"/>
        </w:rPr>
        <w:t>т.ч</w:t>
      </w:r>
      <w:proofErr w:type="spellEnd"/>
      <w:r w:rsidRPr="00655477">
        <w:rPr>
          <w:rFonts w:eastAsia="Calibri"/>
          <w:color w:val="000000"/>
          <w:szCs w:val="24"/>
          <w:lang w:bidi="en-US"/>
        </w:rPr>
        <w:t>. усиленной квалифицированной электронной подписи);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Персональные настройки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Для экономии рабочего времени и исключения повторяющихся действий СЭД должна предусматривать персональные настройки по заполнению полей для каждого пользователя. Должно быть предусмотрено индивидуальное заполнение полей: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организация (наша);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подразделение;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необходимость ставить поручение на контроль;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контролер в поручениях;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автор резолюции;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формат конверта для распечатки при отправке почтовой корреспонденции;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журнал для регистрации документа;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дело для помещения документа;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способ доставки корреспонденции.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Локализация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 xml:space="preserve">Для перевода пользовательского интерфейса на другие языки в СЭД должна быть предусмотрена возможность локализации. 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Должна быть доступна локализация на различные языки в зависимости от необходимости.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Возможность локализации должна быть доступна как для элементов форм, так и для текстов сообщений (например, тексты диалоговых окон).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Коробочная версия СЭД помимо русского по умолчанию должна быть локализована на английский язык.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СЭД должна поддерживать локализацию на несколько языков одновременно.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возможностям адаптации СЭД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СЭД должна предусматривать возможность адаптировать объекты СЭД под нужды организации.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Технология разработки на прикладном слое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Возможность наследовать и перекрывать базовые объекты разработки не изменяя их. При обновлении системы базовый объект обновляется беспрепятственно, в наследованном объекте обновляются элементы, унаследованные от базового. Автоматическое обновление наследованных объектов можно отключить.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 xml:space="preserve">Система управления версиями </w:t>
      </w:r>
      <w:proofErr w:type="spellStart"/>
      <w:r w:rsidRPr="00655477">
        <w:rPr>
          <w:i/>
          <w:color w:val="000000"/>
          <w:kern w:val="20"/>
          <w:szCs w:val="24"/>
          <w:lang w:val="en-US"/>
        </w:rPr>
        <w:t>Git</w:t>
      </w:r>
      <w:proofErr w:type="spellEnd"/>
      <w:r w:rsidRPr="00655477">
        <w:rPr>
          <w:i/>
          <w:color w:val="000000"/>
          <w:kern w:val="20"/>
          <w:szCs w:val="24"/>
        </w:rPr>
        <w:t>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Возможность групповой работы разработчиков над одними и теми же объектами СЭД;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Возможность определить кто и когда вносил изменения и отменить их при необходимости.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Возможности адаптации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Возможности адаптации должны подразумевать: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графический редактор форм объектов СЭД;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графический редактор бизнес-процессов;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графический редактор отчетов;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справочной системе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  <w:lang w:eastAsia="en-US"/>
        </w:rPr>
        <w:t>СЭД должна предоставлять пользователям возможность самостоятельного изучения и внедрения системы. Для этого она должна быть снабжена справочной системой, включая видеоролики. В свою очередь справочная система должна соответствовать требованиям:</w:t>
      </w:r>
    </w:p>
    <w:p w:rsidR="00655477" w:rsidRPr="00655477" w:rsidRDefault="00655477" w:rsidP="00655477">
      <w:pPr>
        <w:numPr>
          <w:ilvl w:val="0"/>
          <w:numId w:val="23"/>
        </w:numPr>
        <w:tabs>
          <w:tab w:val="clear" w:pos="1134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Форматы документации: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веб-формат для просмотра информации в браузере, воспроизведения видеороликов и интерактивных медиа-материалов. Справка в веб-формате объединяет всю информацию и видеоролики, позволяет работать с ними как с единой справочной системой: общее содержание, общий указатель, поиск;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PDF или другие форматы для печати документации и передачи инструкций исполнителю конкретной роли с описанием его операций в системе.</w:t>
      </w:r>
    </w:p>
    <w:p w:rsidR="00655477" w:rsidRPr="00655477" w:rsidRDefault="00655477" w:rsidP="00655477">
      <w:pPr>
        <w:numPr>
          <w:ilvl w:val="0"/>
          <w:numId w:val="19"/>
        </w:numPr>
        <w:tabs>
          <w:tab w:val="clear" w:pos="1134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Целевая аудитория. В справочной системе и видеороликах должна содержаться информация для разных типов пользователей: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администратор – описание установки и настройки системы;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разработчик – описание порядка модификации системы под бизнес-процессы организации;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бизнес-пользователи, исходя из их ролей – описание функций и процессов, в которых они участвуют. Например, для делопроизводителя – описание процесса обработки и регистрации документов, выдачи поручений, контроль исполнения, для руководителя проектов – создание и отслеживание хода выполнения проектов.</w:t>
      </w:r>
    </w:p>
    <w:p w:rsidR="00655477" w:rsidRPr="00655477" w:rsidRDefault="00655477" w:rsidP="00655477">
      <w:pPr>
        <w:numPr>
          <w:ilvl w:val="0"/>
          <w:numId w:val="19"/>
        </w:numPr>
        <w:tabs>
          <w:tab w:val="clear" w:pos="1134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Контент справочной системы: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должен регулярно актуализироваться при выходе новой версии ПО с учетом опыта реального использования системы;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должен обеспечивать быстрое вхождение новичка в работу (обучение работе в системе в целом и в его функциональных процессах в частности);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должен содержать лучшие практики работы для пользователей;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должен отвечать на вопросы продвинутых пользователей;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должен предоставлять как возможность последовательного изучения одной темы, так и конкретный ответ на имеющийся вопрос, вырванный из контекста;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должен содержать примеры решения конкретных задач, в том числе примеры программного кода для разработчиков.</w:t>
      </w:r>
    </w:p>
    <w:p w:rsidR="00655477" w:rsidRPr="00655477" w:rsidRDefault="00655477" w:rsidP="00655477">
      <w:pPr>
        <w:numPr>
          <w:ilvl w:val="0"/>
          <w:numId w:val="19"/>
        </w:numPr>
        <w:tabs>
          <w:tab w:val="clear" w:pos="1134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Требования к представлению информации в справочной системе: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письменная информация и видео;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базовая информация об операции отображается всегда, для быстрого погружения, дополнительная информация по умолчанию скрыта, есть возможность развернуть ее и изучить вопрос глубже;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советы, примечания, текст, выделенный как важная информация;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всплывающие определения терминов в контексте их использования;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интерактивные и наглядные схемы процессов;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рисунки с наглядным обозначением последовательности действий пользователя, чтобы быстро посмотреть порядок действий, не вчитываясь в текст;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встроенный видеоплеер для удобного просмотра видео в справочной системе, в котором: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все видео сгруппированы по темам, расположены в том порядке, в котором рекомендуется изучать систему;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есть удобная навигация по роликам, а также навигация внутри определенного ролика, когда при нажатии на «временную метку» открывается нужное место в ролике;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поддерживается функциональность для воспроизведения роликов: кнопки перехода к следующему, предыдущему ролику, кнопка повтора, сворачивание </w:t>
      </w:r>
      <w:proofErr w:type="spellStart"/>
      <w:r w:rsidRPr="00655477">
        <w:rPr>
          <w:rFonts w:eastAsia="Calibri"/>
          <w:color w:val="000000"/>
          <w:szCs w:val="24"/>
          <w:lang w:eastAsia="en-US"/>
        </w:rPr>
        <w:t>плейлиста</w:t>
      </w:r>
      <w:proofErr w:type="spellEnd"/>
      <w:r w:rsidRPr="00655477">
        <w:rPr>
          <w:rFonts w:eastAsia="Calibri"/>
          <w:color w:val="000000"/>
          <w:szCs w:val="24"/>
          <w:lang w:eastAsia="en-US"/>
        </w:rPr>
        <w:t xml:space="preserve"> и др.</w:t>
      </w:r>
    </w:p>
    <w:p w:rsidR="00655477" w:rsidRPr="00655477" w:rsidRDefault="00655477" w:rsidP="00655477">
      <w:pPr>
        <w:numPr>
          <w:ilvl w:val="0"/>
          <w:numId w:val="19"/>
        </w:numPr>
        <w:tabs>
          <w:tab w:val="clear" w:pos="1134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Технические требования: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поддержка двух языков (русский и английский). В СЭД при переключении языка интерфейса на английский из системы должна вызываться справка на данном языке;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контекстный вызов – вызов справки из системы по </w:t>
      </w:r>
      <w:r w:rsidRPr="00655477">
        <w:rPr>
          <w:rFonts w:eastAsia="Calibri"/>
          <w:color w:val="000000"/>
          <w:szCs w:val="24"/>
          <w:lang w:val="en-US" w:eastAsia="en-US"/>
        </w:rPr>
        <w:t>F</w:t>
      </w:r>
      <w:r w:rsidRPr="00655477">
        <w:rPr>
          <w:rFonts w:eastAsia="Calibri"/>
          <w:color w:val="000000"/>
          <w:szCs w:val="24"/>
          <w:lang w:eastAsia="en-US"/>
        </w:rPr>
        <w:t xml:space="preserve">1, при этом открывается раздел с описанием формы, из которой вызвана справка. Например, если нажать </w:t>
      </w:r>
      <w:r w:rsidRPr="00655477">
        <w:rPr>
          <w:rFonts w:eastAsia="Calibri"/>
          <w:color w:val="000000"/>
          <w:szCs w:val="24"/>
          <w:lang w:val="en-US" w:eastAsia="en-US"/>
        </w:rPr>
        <w:t>F</w:t>
      </w:r>
      <w:r w:rsidRPr="00655477">
        <w:rPr>
          <w:rFonts w:eastAsia="Calibri"/>
          <w:color w:val="000000"/>
          <w:szCs w:val="24"/>
          <w:lang w:eastAsia="en-US"/>
        </w:rPr>
        <w:t>1 из карточки входящего документа, то откроется раздел с описанием того, как обработать и зарегистрировать данный документ;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удобный поиск по всем разделам справочной системы, а также по предметному указателю. При поиске учитывается релевантность результатов (наиболее подходящие результаты отображаются первыми в списке). Искать информацию можно фразам, точным совпадениям слов, а также по вопросам вида «как изменить права на документ», «как прекратить работы по поручению» и др.;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возможность делиться с коллегами ссылками на разделы справки;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возможность прямо из справки связаться со службой поддержки и задать вопрос или отправить пожелание как к самой системе, так и к справке;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удобная навигация по содержанию, разделам справки и указателю;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расширяемость справки под клиента. Например, клиенты могут добавить справку по модулям, которые они сами разработали;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обновление справки при каждом выпуске версии системы. В обновленной справочной системе должна быть представлена информация о новинках версии;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оформление в едином стиле с интерфейсом системы.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rFonts w:eastAsia="Calibri"/>
          <w:color w:val="000000"/>
          <w:szCs w:val="24"/>
        </w:rPr>
      </w:pPr>
      <w:r w:rsidRPr="00655477">
        <w:rPr>
          <w:color w:val="000000"/>
          <w:szCs w:val="24"/>
        </w:rPr>
        <w:t>Требования</w:t>
      </w:r>
      <w:r w:rsidRPr="00655477">
        <w:rPr>
          <w:rFonts w:eastAsia="Calibri"/>
          <w:color w:val="000000"/>
          <w:szCs w:val="24"/>
        </w:rPr>
        <w:t xml:space="preserve"> к техническому (инфраструктурному) обеспечению.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rFonts w:eastAsia="Calibri"/>
          <w:color w:val="000000"/>
          <w:szCs w:val="24"/>
        </w:rPr>
      </w:pPr>
      <w:r w:rsidRPr="00655477">
        <w:rPr>
          <w:color w:val="000000"/>
          <w:szCs w:val="24"/>
        </w:rPr>
        <w:t xml:space="preserve">СЭД должна быть совместима с </w:t>
      </w:r>
      <w:r w:rsidRPr="00655477">
        <w:rPr>
          <w:color w:val="000000"/>
          <w:szCs w:val="24"/>
          <w:lang w:val="en-US"/>
        </w:rPr>
        <w:t>MS</w:t>
      </w:r>
      <w:r w:rsidRPr="00655477">
        <w:rPr>
          <w:color w:val="000000"/>
          <w:szCs w:val="24"/>
        </w:rPr>
        <w:t xml:space="preserve"> </w:t>
      </w:r>
      <w:r w:rsidRPr="00655477">
        <w:rPr>
          <w:color w:val="000000"/>
          <w:szCs w:val="24"/>
          <w:lang w:val="en-US"/>
        </w:rPr>
        <w:t>SQL</w:t>
      </w:r>
      <w:r w:rsidRPr="00655477">
        <w:rPr>
          <w:color w:val="000000"/>
          <w:szCs w:val="24"/>
        </w:rPr>
        <w:t xml:space="preserve"> и </w:t>
      </w:r>
      <w:proofErr w:type="spellStart"/>
      <w:r w:rsidRPr="00655477">
        <w:rPr>
          <w:color w:val="000000"/>
          <w:szCs w:val="24"/>
        </w:rPr>
        <w:t>PostgreSQL</w:t>
      </w:r>
      <w:proofErr w:type="spellEnd"/>
      <w:r w:rsidRPr="00655477">
        <w:rPr>
          <w:color w:val="000000"/>
          <w:szCs w:val="24"/>
        </w:rPr>
        <w:t>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rFonts w:eastAsia="Calibri"/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Требования</w:t>
      </w:r>
      <w:r w:rsidRPr="00655477">
        <w:rPr>
          <w:rFonts w:eastAsia="Calibri"/>
          <w:i/>
          <w:color w:val="000000"/>
          <w:kern w:val="20"/>
          <w:szCs w:val="24"/>
        </w:rPr>
        <w:t xml:space="preserve"> к клиентским компьютерам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Минимальные и необходимые требования для использования Системы пользователями СЭД является организация рабочего места, оборудованного средствами вычислительной техники, обеспечивающими: </w:t>
      </w:r>
      <w:bookmarkStart w:id="2" w:name="_Требования_к_серверам"/>
      <w:bookmarkStart w:id="3" w:name="_Рекомендуемые_требования"/>
      <w:bookmarkStart w:id="4" w:name="_Требования_к_клиентским"/>
      <w:bookmarkStart w:id="5" w:name="_Требования_к_серверам_1"/>
      <w:bookmarkStart w:id="6" w:name="_Требования_к_клиентским_1"/>
      <w:bookmarkEnd w:id="2"/>
      <w:bookmarkEnd w:id="3"/>
      <w:bookmarkEnd w:id="4"/>
      <w:bookmarkEnd w:id="5"/>
      <w:bookmarkEnd w:id="6"/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Десктоп-клиент</w:t>
      </w:r>
    </w:p>
    <w:tbl>
      <w:tblPr>
        <w:tblStyle w:val="afff3"/>
        <w:tblW w:w="5000" w:type="pct"/>
        <w:tblLayout w:type="fixed"/>
        <w:tblLook w:val="04A0" w:firstRow="1" w:lastRow="0" w:firstColumn="1" w:lastColumn="0" w:noHBand="0" w:noVBand="1"/>
      </w:tblPr>
      <w:tblGrid>
        <w:gridCol w:w="2009"/>
        <w:gridCol w:w="7761"/>
      </w:tblGrid>
      <w:tr w:rsidR="00655477" w:rsidRPr="00655477" w:rsidTr="001A3D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28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Компонент</w:t>
            </w:r>
          </w:p>
        </w:tc>
        <w:tc>
          <w:tcPr>
            <w:tcW w:w="397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Требование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28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Процессор</w:t>
            </w:r>
          </w:p>
        </w:tc>
        <w:tc>
          <w:tcPr>
            <w:tcW w:w="397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 xml:space="preserve">Intel Core Duo 1,8 </w:t>
            </w:r>
            <w:r w:rsidRPr="00655477">
              <w:rPr>
                <w:color w:val="000000"/>
                <w:szCs w:val="24"/>
              </w:rPr>
              <w:t>ГГц</w:t>
            </w:r>
            <w:r w:rsidRPr="00655477">
              <w:rPr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color w:val="000000"/>
                <w:szCs w:val="24"/>
              </w:rPr>
              <w:t>и</w:t>
            </w:r>
            <w:r w:rsidRPr="00655477">
              <w:rPr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color w:val="000000"/>
                <w:szCs w:val="24"/>
              </w:rPr>
              <w:t>выше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28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Память (ОЗУ)</w:t>
            </w:r>
          </w:p>
        </w:tc>
        <w:tc>
          <w:tcPr>
            <w:tcW w:w="397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2 Гб и выше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Рекомендуется 4 Гб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28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 xml:space="preserve">Свободное место на жестком диске </w:t>
            </w:r>
          </w:p>
        </w:tc>
        <w:tc>
          <w:tcPr>
            <w:tcW w:w="397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Для установки системы не менее 2 Гб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При работе с системой не менее 1 Гб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28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  <w:lang w:val="en-US"/>
              </w:rPr>
              <w:t>ОС</w:t>
            </w:r>
          </w:p>
        </w:tc>
        <w:tc>
          <w:tcPr>
            <w:tcW w:w="397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 xml:space="preserve">Microsoft Windows Vista Business/Enterprise/Ultimate SP2 32- </w:t>
            </w:r>
            <w:proofErr w:type="spellStart"/>
            <w:r w:rsidRPr="00655477">
              <w:rPr>
                <w:color w:val="000000"/>
                <w:szCs w:val="24"/>
                <w:lang w:val="en-US"/>
              </w:rPr>
              <w:t>или</w:t>
            </w:r>
            <w:proofErr w:type="spellEnd"/>
            <w:r w:rsidRPr="00655477">
              <w:rPr>
                <w:color w:val="000000"/>
                <w:szCs w:val="24"/>
                <w:lang w:val="en-US"/>
              </w:rPr>
              <w:t xml:space="preserve"> 64-разрядная </w:t>
            </w:r>
            <w:proofErr w:type="spellStart"/>
            <w:r w:rsidRPr="00655477">
              <w:rPr>
                <w:color w:val="000000"/>
                <w:szCs w:val="24"/>
                <w:lang w:val="en-US"/>
              </w:rPr>
              <w:t>версия</w:t>
            </w:r>
            <w:proofErr w:type="spellEnd"/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 xml:space="preserve">Microsoft Windows </w:t>
            </w:r>
            <w:r w:rsidRPr="00655477">
              <w:rPr>
                <w:bCs/>
                <w:color w:val="000000"/>
                <w:szCs w:val="24"/>
                <w:lang w:val="en-US"/>
              </w:rPr>
              <w:t>7 Professional/Enterprise/Ultimate</w:t>
            </w:r>
            <w:r w:rsidRPr="00655477">
              <w:rPr>
                <w:color w:val="000000"/>
                <w:szCs w:val="24"/>
                <w:lang w:val="en-US"/>
              </w:rPr>
              <w:t xml:space="preserve"> SP1 32- </w:t>
            </w:r>
            <w:proofErr w:type="spellStart"/>
            <w:r w:rsidRPr="00655477">
              <w:rPr>
                <w:color w:val="000000"/>
                <w:szCs w:val="24"/>
                <w:lang w:val="en-US"/>
              </w:rPr>
              <w:t>или</w:t>
            </w:r>
            <w:proofErr w:type="spellEnd"/>
            <w:r w:rsidRPr="00655477">
              <w:rPr>
                <w:color w:val="000000"/>
                <w:szCs w:val="24"/>
                <w:lang w:val="en-US"/>
              </w:rPr>
              <w:t xml:space="preserve"> 64-разрядная </w:t>
            </w:r>
            <w:proofErr w:type="spellStart"/>
            <w:r w:rsidRPr="00655477">
              <w:rPr>
                <w:color w:val="000000"/>
                <w:szCs w:val="24"/>
                <w:lang w:val="en-US"/>
              </w:rPr>
              <w:t>версия</w:t>
            </w:r>
            <w:proofErr w:type="spellEnd"/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 xml:space="preserve">Microsoft Windows </w:t>
            </w:r>
            <w:r w:rsidRPr="00655477">
              <w:rPr>
                <w:bCs/>
                <w:color w:val="000000"/>
                <w:szCs w:val="24"/>
                <w:lang w:val="en-US"/>
              </w:rPr>
              <w:t>8/8.1/10</w:t>
            </w:r>
            <w:r w:rsidRPr="00655477">
              <w:rPr>
                <w:color w:val="000000"/>
                <w:szCs w:val="24"/>
                <w:lang w:val="en-US"/>
              </w:rPr>
              <w:t xml:space="preserve"> Pro/Enterprise 32- </w:t>
            </w:r>
            <w:proofErr w:type="spellStart"/>
            <w:r w:rsidRPr="00655477">
              <w:rPr>
                <w:color w:val="000000"/>
                <w:szCs w:val="24"/>
                <w:lang w:val="en-US"/>
              </w:rPr>
              <w:t>или</w:t>
            </w:r>
            <w:proofErr w:type="spellEnd"/>
            <w:r w:rsidRPr="00655477">
              <w:rPr>
                <w:color w:val="000000"/>
                <w:szCs w:val="24"/>
                <w:lang w:val="en-US"/>
              </w:rPr>
              <w:t xml:space="preserve"> 64-разрядная </w:t>
            </w:r>
            <w:proofErr w:type="spellStart"/>
            <w:r w:rsidRPr="00655477">
              <w:rPr>
                <w:color w:val="000000"/>
                <w:szCs w:val="24"/>
                <w:lang w:val="en-US"/>
              </w:rPr>
              <w:t>версия</w:t>
            </w:r>
            <w:proofErr w:type="spellEnd"/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>Microsoft Windows Server 2008 R2 SP1 64-разрядная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 xml:space="preserve">Microsoft Windows Server 2008 SP2 32- </w:t>
            </w:r>
            <w:proofErr w:type="spellStart"/>
            <w:r w:rsidRPr="00655477">
              <w:rPr>
                <w:color w:val="000000"/>
                <w:szCs w:val="24"/>
                <w:lang w:val="en-US"/>
              </w:rPr>
              <w:t>или</w:t>
            </w:r>
            <w:proofErr w:type="spellEnd"/>
            <w:r w:rsidRPr="00655477">
              <w:rPr>
                <w:color w:val="000000"/>
                <w:szCs w:val="24"/>
                <w:lang w:val="en-US"/>
              </w:rPr>
              <w:t xml:space="preserve"> 64-разрядная </w:t>
            </w:r>
            <w:proofErr w:type="spellStart"/>
            <w:r w:rsidRPr="00655477">
              <w:rPr>
                <w:color w:val="000000"/>
                <w:szCs w:val="24"/>
                <w:lang w:val="en-US"/>
              </w:rPr>
              <w:t>версия</w:t>
            </w:r>
            <w:proofErr w:type="spellEnd"/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 xml:space="preserve">Microsoft Windows Server 2012/2012R2 64-разрядная </w:t>
            </w:r>
            <w:proofErr w:type="spellStart"/>
            <w:r w:rsidRPr="00655477">
              <w:rPr>
                <w:color w:val="000000"/>
                <w:szCs w:val="24"/>
                <w:lang w:val="en-US"/>
              </w:rPr>
              <w:t>версия</w:t>
            </w:r>
            <w:proofErr w:type="spellEnd"/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>Microsoft Windows Server 2016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28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Дополнительные компоненты</w:t>
            </w:r>
          </w:p>
        </w:tc>
        <w:tc>
          <w:tcPr>
            <w:tcW w:w="397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>Microsoft .NET Framework 4.5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28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Разрешение экрана</w:t>
            </w:r>
          </w:p>
        </w:tc>
        <w:tc>
          <w:tcPr>
            <w:tcW w:w="397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Рекомендуемое – 1280х960 и выше.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При установке разрешения ниже указанного некоторые элементы системы могут не поместиться на экран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28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Браузер (требования для работы со справкой)</w:t>
            </w:r>
          </w:p>
        </w:tc>
        <w:tc>
          <w:tcPr>
            <w:tcW w:w="397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 xml:space="preserve">Microsoft Internet Explorer 10.0 </w:t>
            </w:r>
            <w:r w:rsidRPr="00655477">
              <w:rPr>
                <w:color w:val="000000"/>
                <w:szCs w:val="24"/>
              </w:rPr>
              <w:t>и</w:t>
            </w:r>
            <w:r w:rsidRPr="00655477">
              <w:rPr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color w:val="000000"/>
                <w:szCs w:val="24"/>
              </w:rPr>
              <w:t>выше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>Google Chrome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>Mozilla Firefox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>Opera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28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proofErr w:type="spellStart"/>
            <w:r w:rsidRPr="00655477">
              <w:rPr>
                <w:color w:val="000000"/>
                <w:szCs w:val="24"/>
                <w:lang w:val="en-US"/>
              </w:rPr>
              <w:t>Прочее</w:t>
            </w:r>
            <w:proofErr w:type="spellEnd"/>
          </w:p>
        </w:tc>
        <w:tc>
          <w:tcPr>
            <w:tcW w:w="397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Приложения для работы с документами, хранящимися в СЭД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  <w:lang w:val="en-US"/>
              </w:rPr>
              <w:t>Microsoft Office 2010/2013/2016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proofErr w:type="spellStart"/>
            <w:r w:rsidRPr="00655477">
              <w:rPr>
                <w:color w:val="000000"/>
                <w:szCs w:val="24"/>
                <w:lang w:val="en-US"/>
              </w:rPr>
              <w:t>Libre</w:t>
            </w:r>
            <w:proofErr w:type="spellEnd"/>
            <w:r w:rsidRPr="00655477">
              <w:rPr>
                <w:color w:val="000000"/>
                <w:szCs w:val="24"/>
                <w:lang w:val="en-US"/>
              </w:rPr>
              <w:t xml:space="preserve"> Office 5.1.4 и </w:t>
            </w:r>
            <w:proofErr w:type="spellStart"/>
            <w:r w:rsidRPr="00655477">
              <w:rPr>
                <w:color w:val="000000"/>
                <w:szCs w:val="24"/>
                <w:lang w:val="en-US"/>
              </w:rPr>
              <w:t>выше</w:t>
            </w:r>
            <w:proofErr w:type="spellEnd"/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proofErr w:type="spellStart"/>
            <w:r w:rsidRPr="00655477">
              <w:rPr>
                <w:color w:val="000000"/>
                <w:szCs w:val="24"/>
              </w:rPr>
              <w:t>КриптоПро</w:t>
            </w:r>
            <w:proofErr w:type="spellEnd"/>
            <w:r w:rsidRPr="00655477">
              <w:rPr>
                <w:color w:val="000000"/>
                <w:szCs w:val="24"/>
              </w:rPr>
              <w:t xml:space="preserve"> </w:t>
            </w:r>
            <w:r w:rsidRPr="00655477">
              <w:rPr>
                <w:color w:val="000000"/>
                <w:szCs w:val="24"/>
                <w:lang w:val="en-US"/>
              </w:rPr>
              <w:t>CSP</w:t>
            </w:r>
            <w:r w:rsidRPr="00655477">
              <w:rPr>
                <w:color w:val="000000"/>
                <w:szCs w:val="24"/>
              </w:rPr>
              <w:t xml:space="preserve"> 3.9 и выше, если для подписания документов электронной подписью планируется использовать сертификаты </w:t>
            </w:r>
            <w:proofErr w:type="spellStart"/>
            <w:r w:rsidRPr="00655477">
              <w:rPr>
                <w:color w:val="000000"/>
                <w:szCs w:val="24"/>
              </w:rPr>
              <w:t>КриптоПРО</w:t>
            </w:r>
            <w:proofErr w:type="spellEnd"/>
          </w:p>
        </w:tc>
      </w:tr>
    </w:tbl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Веб-клиент</w:t>
      </w:r>
    </w:p>
    <w:tbl>
      <w:tblPr>
        <w:tblStyle w:val="afff3"/>
        <w:tblW w:w="5000" w:type="pct"/>
        <w:tblLayout w:type="fixed"/>
        <w:tblLook w:val="04A0" w:firstRow="1" w:lastRow="0" w:firstColumn="1" w:lastColumn="0" w:noHBand="0" w:noVBand="1"/>
      </w:tblPr>
      <w:tblGrid>
        <w:gridCol w:w="2005"/>
        <w:gridCol w:w="4060"/>
        <w:gridCol w:w="3705"/>
      </w:tblGrid>
      <w:tr w:rsidR="00655477" w:rsidRPr="00655477" w:rsidTr="001A3D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2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Компонент</w:t>
            </w:r>
          </w:p>
        </w:tc>
        <w:tc>
          <w:tcPr>
            <w:tcW w:w="2078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Требование к ПК</w:t>
            </w:r>
          </w:p>
        </w:tc>
        <w:tc>
          <w:tcPr>
            <w:tcW w:w="189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Требование к планшетам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2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  <w:lang w:val="en-US"/>
              </w:rPr>
              <w:t>ОС</w:t>
            </w:r>
          </w:p>
        </w:tc>
        <w:tc>
          <w:tcPr>
            <w:tcW w:w="2078" w:type="pct"/>
          </w:tcPr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8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Microsoft Windows  XP Professional;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8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Microsoft Windows </w:t>
            </w:r>
            <w:r w:rsidRPr="00655477">
              <w:rPr>
                <w:rFonts w:eastAsia="Calibri"/>
                <w:bCs/>
                <w:color w:val="000000"/>
                <w:szCs w:val="24"/>
                <w:lang w:val="en-US"/>
              </w:rPr>
              <w:t>7 Professional/Enterprise/Ultimate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32- </w:t>
            </w:r>
            <w:proofErr w:type="spellStart"/>
            <w:r w:rsidRPr="00655477">
              <w:rPr>
                <w:rFonts w:eastAsia="Calibri"/>
                <w:color w:val="000000"/>
                <w:szCs w:val="24"/>
                <w:lang w:val="en-US"/>
              </w:rPr>
              <w:t>или</w:t>
            </w:r>
            <w:proofErr w:type="spellEnd"/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64-разрядная </w:t>
            </w:r>
            <w:proofErr w:type="spellStart"/>
            <w:r w:rsidRPr="00655477">
              <w:rPr>
                <w:rFonts w:eastAsia="Calibri"/>
                <w:color w:val="000000"/>
                <w:szCs w:val="24"/>
                <w:lang w:val="en-US"/>
              </w:rPr>
              <w:t>версия</w:t>
            </w:r>
            <w:proofErr w:type="spellEnd"/>
            <w:r w:rsidRPr="00655477">
              <w:rPr>
                <w:rFonts w:eastAsia="Calibri"/>
                <w:color w:val="000000"/>
                <w:szCs w:val="24"/>
                <w:lang w:val="en-US"/>
              </w:rPr>
              <w:t>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8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Microsoft Windows </w:t>
            </w:r>
            <w:r w:rsidRPr="00655477">
              <w:rPr>
                <w:rFonts w:eastAsia="Calibri"/>
                <w:bCs/>
                <w:color w:val="000000"/>
                <w:szCs w:val="24"/>
                <w:lang w:val="en-US"/>
              </w:rPr>
              <w:t>8/8.1/10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Pro/Enterprise 32- </w:t>
            </w:r>
            <w:proofErr w:type="spellStart"/>
            <w:r w:rsidRPr="00655477">
              <w:rPr>
                <w:rFonts w:eastAsia="Calibri"/>
                <w:color w:val="000000"/>
                <w:szCs w:val="24"/>
                <w:lang w:val="en-US"/>
              </w:rPr>
              <w:t>или</w:t>
            </w:r>
            <w:proofErr w:type="spellEnd"/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64-разрядная </w:t>
            </w:r>
            <w:proofErr w:type="spellStart"/>
            <w:r w:rsidRPr="00655477">
              <w:rPr>
                <w:rFonts w:eastAsia="Calibri"/>
                <w:color w:val="000000"/>
                <w:szCs w:val="24"/>
                <w:lang w:val="en-US"/>
              </w:rPr>
              <w:t>версия</w:t>
            </w:r>
            <w:proofErr w:type="spellEnd"/>
            <w:r w:rsidRPr="00655477">
              <w:rPr>
                <w:rFonts w:eastAsia="Calibri"/>
                <w:color w:val="000000"/>
                <w:szCs w:val="24"/>
                <w:lang w:val="en-US"/>
              </w:rPr>
              <w:t>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8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Microsoft Windows Server 2008 R2 SP1 64-разрядная, SP2 32- </w:t>
            </w:r>
            <w:proofErr w:type="spellStart"/>
            <w:r w:rsidRPr="00655477">
              <w:rPr>
                <w:rFonts w:eastAsia="Calibri"/>
                <w:color w:val="000000"/>
                <w:szCs w:val="24"/>
                <w:lang w:val="en-US"/>
              </w:rPr>
              <w:t>или</w:t>
            </w:r>
            <w:proofErr w:type="spellEnd"/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64-разрядная)/2012/2012R2 (64-</w:t>
            </w:r>
            <w:r w:rsidRPr="00655477">
              <w:rPr>
                <w:rFonts w:eastAsia="Calibri"/>
                <w:color w:val="000000"/>
                <w:szCs w:val="24"/>
              </w:rPr>
              <w:t>разрядная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</w:rPr>
              <w:t>версия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>)/2016;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8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ALT Linux 7.0/8.0;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8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Astra Linux Common Edition 1.11 (</w:t>
            </w:r>
            <w:r w:rsidRPr="00655477">
              <w:rPr>
                <w:rFonts w:eastAsia="Calibri"/>
                <w:color w:val="000000"/>
                <w:szCs w:val="24"/>
              </w:rPr>
              <w:t>Орел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) </w:t>
            </w:r>
            <w:r w:rsidRPr="00655477">
              <w:rPr>
                <w:rFonts w:eastAsia="Calibri"/>
                <w:color w:val="000000"/>
                <w:szCs w:val="24"/>
              </w:rPr>
              <w:t>и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</w:rPr>
              <w:t>выше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>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8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Ubuntu 16.04 LTS </w:t>
            </w:r>
            <w:r w:rsidRPr="00655477">
              <w:rPr>
                <w:rFonts w:eastAsia="Calibri"/>
                <w:color w:val="000000"/>
                <w:szCs w:val="24"/>
              </w:rPr>
              <w:t>и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</w:rPr>
              <w:t>выше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>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8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OS X 10.11 EI Capitan;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8" w:hanging="284"/>
              <w:rPr>
                <w:rFonts w:eastAsia="Calibri"/>
                <w:color w:val="000000"/>
                <w:szCs w:val="24"/>
                <w:lang w:val="en-US"/>
              </w:rPr>
            </w:pPr>
            <w:proofErr w:type="spellStart"/>
            <w:r w:rsidRPr="00655477">
              <w:rPr>
                <w:rFonts w:eastAsia="Calibri"/>
                <w:color w:val="000000"/>
                <w:szCs w:val="24"/>
                <w:lang w:val="en-US"/>
              </w:rPr>
              <w:t>macOS</w:t>
            </w:r>
            <w:proofErr w:type="spellEnd"/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Sierra 10.12.5</w:t>
            </w:r>
          </w:p>
        </w:tc>
        <w:tc>
          <w:tcPr>
            <w:tcW w:w="1896" w:type="pct"/>
            <w:vAlign w:val="top"/>
          </w:tcPr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195" w:hanging="284"/>
              <w:jc w:val="left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iOS</w:t>
            </w:r>
            <w:r w:rsidRPr="00655477">
              <w:rPr>
                <w:rFonts w:eastAsia="Calibri"/>
                <w:color w:val="000000"/>
                <w:szCs w:val="24"/>
              </w:rPr>
              <w:t xml:space="preserve"> 10.0 и выше;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195" w:hanging="284"/>
              <w:jc w:val="left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Android</w:t>
            </w:r>
            <w:r w:rsidRPr="00655477">
              <w:rPr>
                <w:rFonts w:eastAsia="Calibri"/>
                <w:color w:val="000000"/>
                <w:szCs w:val="24"/>
              </w:rPr>
              <w:t xml:space="preserve"> 6.0 и выше;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195" w:hanging="284"/>
              <w:jc w:val="left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Microsoft Windows 8/10 (</w:t>
            </w:r>
            <w:r w:rsidRPr="00655477">
              <w:rPr>
                <w:rFonts w:eastAsia="Calibri"/>
                <w:color w:val="000000"/>
                <w:szCs w:val="24"/>
              </w:rPr>
              <w:t>не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</w:rPr>
              <w:t>поддерживается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Microsoft Windows RT)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2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Браузер</w:t>
            </w:r>
          </w:p>
        </w:tc>
        <w:tc>
          <w:tcPr>
            <w:tcW w:w="2078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</w:rPr>
              <w:t>Для</w:t>
            </w:r>
            <w:r w:rsidRPr="00655477">
              <w:rPr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color w:val="000000"/>
                <w:szCs w:val="24"/>
              </w:rPr>
              <w:t>ОС</w:t>
            </w:r>
            <w:r w:rsidRPr="00655477">
              <w:rPr>
                <w:color w:val="000000"/>
                <w:szCs w:val="24"/>
                <w:lang w:val="en-US"/>
              </w:rPr>
              <w:t xml:space="preserve"> Microsoft Windows: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9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Microsoft Internet Explorer 11.0;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9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Microsoft Edge 13.10 </w:t>
            </w:r>
            <w:r w:rsidRPr="00655477">
              <w:rPr>
                <w:rFonts w:eastAsia="Calibri"/>
                <w:color w:val="000000"/>
                <w:szCs w:val="24"/>
              </w:rPr>
              <w:t>и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</w:rPr>
              <w:t>выше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>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9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Google Chrome;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9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Mozilla Firefox;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9" w:hanging="284"/>
              <w:rPr>
                <w:rFonts w:eastAsia="Calibri"/>
                <w:color w:val="000000"/>
                <w:szCs w:val="24"/>
                <w:lang w:val="en-US"/>
              </w:rPr>
            </w:pPr>
            <w:proofErr w:type="spellStart"/>
            <w:r w:rsidRPr="00655477">
              <w:rPr>
                <w:rFonts w:eastAsia="Calibri"/>
                <w:color w:val="000000"/>
                <w:szCs w:val="24"/>
                <w:lang w:val="en-US"/>
              </w:rPr>
              <w:t>Яндекс</w:t>
            </w:r>
            <w:proofErr w:type="spellEnd"/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Pr="00655477">
              <w:rPr>
                <w:rFonts w:eastAsia="Calibri"/>
                <w:color w:val="000000"/>
                <w:szCs w:val="24"/>
                <w:lang w:val="en-US"/>
              </w:rPr>
              <w:t>Браузер</w:t>
            </w:r>
            <w:proofErr w:type="spellEnd"/>
            <w:r w:rsidRPr="00655477">
              <w:rPr>
                <w:rFonts w:eastAsia="Calibri"/>
                <w:color w:val="000000"/>
                <w:szCs w:val="24"/>
                <w:lang w:val="en-US"/>
              </w:rPr>
              <w:t>.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-75" w:firstLine="0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Для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</w:rPr>
              <w:t>ОС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Microsoft Windows XP: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9" w:hanging="284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Google</w:t>
            </w:r>
            <w:r w:rsidRPr="00655477">
              <w:rPr>
                <w:rFonts w:eastAsia="Calibri"/>
                <w:color w:val="000000"/>
                <w:szCs w:val="24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>Chrome</w:t>
            </w:r>
            <w:r w:rsidRPr="00655477">
              <w:rPr>
                <w:rFonts w:eastAsia="Calibri"/>
                <w:color w:val="000000"/>
                <w:szCs w:val="24"/>
              </w:rPr>
              <w:t xml:space="preserve"> 49.0.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-75" w:firstLine="0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 xml:space="preserve">Для ОС на базе 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>Linux</w:t>
            </w:r>
            <w:r w:rsidRPr="00655477">
              <w:rPr>
                <w:rFonts w:eastAsia="Calibri"/>
                <w:color w:val="000000"/>
                <w:szCs w:val="24"/>
              </w:rPr>
              <w:t>: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9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Mozilla Firefox;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9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Google Chrome.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-75" w:firstLine="0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Для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</w:rPr>
              <w:t>ОС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</w:rPr>
              <w:t>на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</w:rPr>
              <w:t>базе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OS X/</w:t>
            </w:r>
            <w:proofErr w:type="spellStart"/>
            <w:r w:rsidRPr="00655477">
              <w:rPr>
                <w:rFonts w:eastAsia="Calibri"/>
                <w:color w:val="000000"/>
                <w:szCs w:val="24"/>
                <w:lang w:val="en-US"/>
              </w:rPr>
              <w:t>macOS</w:t>
            </w:r>
            <w:proofErr w:type="spellEnd"/>
            <w:r w:rsidRPr="00655477">
              <w:rPr>
                <w:rFonts w:eastAsia="Calibri"/>
                <w:color w:val="000000"/>
                <w:szCs w:val="24"/>
                <w:lang w:val="en-US"/>
              </w:rPr>
              <w:t>: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9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Safari 10.1.1;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9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Mozilla Firefox;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209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  <w:lang w:val="en-US"/>
              </w:rPr>
              <w:t>Google Chrome.</w:t>
            </w:r>
          </w:p>
        </w:tc>
        <w:tc>
          <w:tcPr>
            <w:tcW w:w="1896" w:type="pct"/>
          </w:tcPr>
          <w:p w:rsidR="00655477" w:rsidRPr="00655477" w:rsidRDefault="00655477" w:rsidP="00655477">
            <w:pPr>
              <w:tabs>
                <w:tab w:val="clear" w:pos="1134"/>
                <w:tab w:val="num" w:pos="46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Для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</w:rPr>
              <w:t>ОС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Apple iOS: Apple Safari Mobile;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46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Для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</w:rPr>
              <w:t>ОС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Android: Google </w:t>
            </w:r>
            <w:proofErr w:type="spellStart"/>
            <w:r w:rsidRPr="00655477">
              <w:rPr>
                <w:rFonts w:eastAsia="Calibri"/>
                <w:color w:val="000000"/>
                <w:szCs w:val="24"/>
                <w:lang w:val="en-US"/>
              </w:rPr>
              <w:t>Chome</w:t>
            </w:r>
            <w:proofErr w:type="spellEnd"/>
            <w:r w:rsidRPr="00655477">
              <w:rPr>
                <w:rFonts w:eastAsia="Calibri"/>
                <w:color w:val="000000"/>
                <w:szCs w:val="24"/>
                <w:lang w:val="en-US"/>
              </w:rPr>
              <w:t>;</w:t>
            </w:r>
          </w:p>
          <w:p w:rsidR="00655477" w:rsidRPr="00655477" w:rsidRDefault="00655477" w:rsidP="00655477">
            <w:pPr>
              <w:tabs>
                <w:tab w:val="clear" w:pos="1134"/>
                <w:tab w:val="num" w:pos="460"/>
              </w:tabs>
              <w:kinsoku/>
              <w:overflowPunct/>
              <w:autoSpaceDE/>
              <w:autoSpaceDN/>
              <w:spacing w:before="60"/>
              <w:ind w:left="318" w:hanging="284"/>
              <w:rPr>
                <w:rFonts w:eastAsia="Calibri"/>
                <w:color w:val="000000"/>
                <w:szCs w:val="24"/>
                <w:lang w:val="en-US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Для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</w:t>
            </w:r>
            <w:r w:rsidRPr="00655477">
              <w:rPr>
                <w:rFonts w:eastAsia="Calibri"/>
                <w:color w:val="000000"/>
                <w:szCs w:val="24"/>
              </w:rPr>
              <w:t>ОС</w:t>
            </w:r>
            <w:r w:rsidRPr="00655477">
              <w:rPr>
                <w:rFonts w:eastAsia="Calibri"/>
                <w:color w:val="000000"/>
                <w:szCs w:val="24"/>
                <w:lang w:val="en-US"/>
              </w:rPr>
              <w:t xml:space="preserve"> Windows: Microsoft Internet Explorer, Microsoft Edge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5"/>
        </w:trPr>
        <w:tc>
          <w:tcPr>
            <w:tcW w:w="1026" w:type="pct"/>
            <w:vMerge w:val="restar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Разрешение экрана</w:t>
            </w:r>
          </w:p>
        </w:tc>
        <w:tc>
          <w:tcPr>
            <w:tcW w:w="2078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Рекомендуемое – 1280х960 и выше.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89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Рекомендуемое – 1</w:t>
            </w:r>
            <w:r w:rsidRPr="00655477">
              <w:rPr>
                <w:color w:val="000000"/>
                <w:szCs w:val="24"/>
                <w:lang w:val="en-US"/>
              </w:rPr>
              <w:t>024</w:t>
            </w:r>
            <w:r w:rsidRPr="00655477">
              <w:rPr>
                <w:color w:val="000000"/>
                <w:szCs w:val="24"/>
              </w:rPr>
              <w:t>х76</w:t>
            </w:r>
            <w:r w:rsidRPr="00655477">
              <w:rPr>
                <w:color w:val="000000"/>
                <w:szCs w:val="24"/>
                <w:lang w:val="en-US"/>
              </w:rPr>
              <w:t>8</w:t>
            </w:r>
            <w:r w:rsidRPr="00655477">
              <w:rPr>
                <w:color w:val="000000"/>
                <w:szCs w:val="24"/>
              </w:rPr>
              <w:t xml:space="preserve"> и выше.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4"/>
        </w:trPr>
        <w:tc>
          <w:tcPr>
            <w:tcW w:w="1026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3974" w:type="pct"/>
            <w:gridSpan w:val="2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При установке разрешения ниже указанного некоторые элементы системы могут не поместиться на экран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2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  <w:lang w:val="en-US"/>
              </w:rPr>
            </w:pPr>
            <w:proofErr w:type="spellStart"/>
            <w:r w:rsidRPr="00655477">
              <w:rPr>
                <w:color w:val="000000"/>
                <w:szCs w:val="24"/>
                <w:lang w:val="en-US"/>
              </w:rPr>
              <w:t>Прочее</w:t>
            </w:r>
            <w:proofErr w:type="spellEnd"/>
          </w:p>
        </w:tc>
        <w:tc>
          <w:tcPr>
            <w:tcW w:w="3974" w:type="pct"/>
            <w:gridSpan w:val="2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Приложения для работы с документами, хранящимися в СЭД</w:t>
            </w:r>
          </w:p>
        </w:tc>
      </w:tr>
    </w:tbl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Системные требования к пользовательскому оборудованию Заказчика обеспечивает Заказчик.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rFonts w:eastAsia="Calibri"/>
          <w:color w:val="000000"/>
          <w:szCs w:val="24"/>
        </w:rPr>
      </w:pPr>
      <w:r w:rsidRPr="00655477">
        <w:rPr>
          <w:color w:val="000000"/>
          <w:szCs w:val="24"/>
        </w:rPr>
        <w:t>Требования</w:t>
      </w:r>
      <w:r w:rsidRPr="00655477">
        <w:rPr>
          <w:rFonts w:eastAsia="Calibri"/>
          <w:color w:val="000000"/>
          <w:szCs w:val="24"/>
        </w:rPr>
        <w:t xml:space="preserve"> по диагностированию СЭД.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быть снабжена средствами диагностики работоспособности. В случае выявления проблем, сведения о них должны помещаться в файл с протоколом сбоев и ошибок.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Диагностика работоспособности программного обеспечения, реализующего интерфейсы пользователей, должна осуществляться стандартными средствами операционных систем.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надежности.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обладать надежностью, обеспечивающей круглосуточную работу пользователей.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Надежность Системы в целом определяется надежностью функционирования составляющих ее компонентов.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обеспечивать сохранность данных при сбоях в электропитании технических средств системы.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обеспечивать ежедневное резервное копирование и ежедневный мониторинг работоспособности.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в целом должна сохранять работоспособность при некорректных действиях конечных пользователей: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ввод некорректных данных;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неверный выход из Системы (завершение работы с Системой) на рабочей станции.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патентной чистоте.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Программные изделия (компоненты СЭД), поставленные Исполнителем, должны обладать патентной чистотой на территории России.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Вопросы </w:t>
      </w:r>
      <w:proofErr w:type="spellStart"/>
      <w:r w:rsidRPr="00655477">
        <w:rPr>
          <w:color w:val="000000"/>
          <w:szCs w:val="24"/>
        </w:rPr>
        <w:t>правообладания</w:t>
      </w:r>
      <w:proofErr w:type="spellEnd"/>
      <w:r w:rsidRPr="00655477">
        <w:rPr>
          <w:color w:val="000000"/>
          <w:szCs w:val="24"/>
        </w:rPr>
        <w:t xml:space="preserve"> информацией (информационными ресурсами), формируемыми в связи с использованием Системы, находятся в полной компетенции Заказчика и регулируются действующими нормативными положениями.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Авторские права на прикладное программное обеспечение Системы, на архитектуру системы и модели данных принадлежат разработчику программного обеспечения и защищаются действующим законодательством.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ind w:left="1560" w:hanging="840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защите информации от несанкционированного доступа.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СЭД должна обеспечивать разграничение и администрирование доступа к данным и функциям СЭД в соответствии с полномочиями групп пользователей, установленных в системе. Администрирование доступа должны осуществлять ответственные работники, назначаемые в установленном порядке. Иные средства защиты при передаче информации по каналам связи и использования корпоративной сети должны быть предусмотрены в рамках создания и администрирования корпоративной сети.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Информационная безопасность СЭД должна обеспечить решение следующих задач: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Целостность (предотвращение возможности несанкционированных изменений электронных документов);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Конфиденциальность (разграничения прав доступа к электронным документам);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Аутентичность (подтверждение авторства электронных документов);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Аутентификацию пользователей;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Проверку полномочий пользователя при работе с СЭД;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Разграничение доступа пользователей на уровне ролей;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Целостность данных при передаче, использовании и хранении информации;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Управление правами доступа в процессе администрирования СЭД;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Регистрацию действий пользователей при входе в СЭД и выходе из нее, а также случаев нарушения прав доступа к защищаемым ресурсам;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Блокировку действий пользователя при нарушении установленных правил работы.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защите информации в СЭД не должны противоречить требованиям законодательства Российской Федерации в сфере информационной безопасности.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стандартизации, унификации.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СЭД должна быть реализована в клиент-серверной архитектуре.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Для исключения избыточности технологических процедур при выполнении функций СЭД общие для всех функций процедуры должны быть реализованы единообразно, для реализации однотипного функционала должны быть использованы одинаковые методы обработки и унифицированные программные средства.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СЭД должна основываться на промышленных программных средствах. Программное обеспечение должно быть унифицировано по составу и версиям.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Стандартизация и унификация технических средств СЭД должна обеспечиваться посредством использования серийно выпускаемых средств вычислительной техники и коммуникационного оборудования.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Системе должны быть использованы унифицированные форматы представления данных и унифицированные электронные формы представления на экранах, унифицированные формы оформления на бумажном носителе для каждого вида отчетных документов.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функциям, выполняемым СЭД.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функционалу управления электронными документами.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Создание документов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При создании нового документа (проекта документа) СЭД должна позволять осуществлять следующие операции: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создание документа;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предварительный просмотр шаблона создаваемого документа;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заполнение реквизитов КД;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прикрепление файлов любого формата;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установление взаимосвязи между документами;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сканирование документов и присоединение отсканированных файлов к карточке документа осуществляется в момент регистрации документа.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  <w:lang w:bidi="en-US"/>
        </w:rPr>
      </w:pPr>
      <w:r w:rsidRPr="00655477">
        <w:rPr>
          <w:color w:val="000000"/>
          <w:szCs w:val="24"/>
          <w:lang w:bidi="en-US"/>
        </w:rPr>
        <w:t xml:space="preserve">В СЭД должен быть предусмотрен механизм кнопок для быстрого создания наиболее востребованных для пользователя типов документов. Кнопки для быстрого создания должны быть доступны непосредственно в интерфейсе без дополнительных переходов. 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  <w:lang w:bidi="en-US"/>
        </w:rPr>
      </w:pPr>
      <w:r w:rsidRPr="00655477">
        <w:rPr>
          <w:color w:val="000000"/>
          <w:szCs w:val="24"/>
          <w:lang w:bidi="en-US"/>
        </w:rPr>
        <w:t>В СЭД должна быть возможность создания документов методом «</w:t>
      </w:r>
      <w:proofErr w:type="spellStart"/>
      <w:r w:rsidRPr="00655477">
        <w:rPr>
          <w:color w:val="000000"/>
          <w:szCs w:val="24"/>
          <w:shd w:val="clear" w:color="auto" w:fill="FFFFFF"/>
        </w:rPr>
        <w:t>Drag-and-drop</w:t>
      </w:r>
      <w:proofErr w:type="spellEnd"/>
      <w:r w:rsidRPr="00655477">
        <w:rPr>
          <w:color w:val="000000"/>
          <w:szCs w:val="24"/>
          <w:lang w:bidi="en-US"/>
        </w:rPr>
        <w:t>» т.е. перетаскиванием файла из интерфейса ОС в окно СЭД. Причем перетаскивать документ можно в конкретную папку, при этом в данной папке будет сохранена ссылка на создаваемый документ. При перетаскивании документа в реестры документов (входящие, исходящие, внутренние, договоры, счета на оплату и т.д.) СЭД должна автоматически определять тип создаваемого документа, не требуя пользователя указывать его при создании.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Автоматическая нумерация документов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СЭД должна позволять устанавливать автоматическую нумерацию документов по настраиваемым правилам (отдельная нумерация по типам документов и подразделениям, настройка префиксов и суффиксов по типам документов, закрепление диапазонов за отдельными сотрудниками) и т.п.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Выдача документов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СЭД должен присутствовать специальный функционал для фиксации факта выдачи оригинала документа. В карточке каждого электронного документа должна быть вкладка «Выдача», где производится отметка: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факта выдачи;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лица, получившего документ;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отметка выдан ли оригинал документа или копия;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дата выдачи;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срок возврата;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состояние по возврату;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дата фактического возврата;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примечание делопроизводителя.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Связывание документов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В СЭД должна быть реализована возможность связывать документы между собой для быстрого доступа к связанным документам. Например, для договора можно найти все связанные с ним дополнительные соглашения, акты к договору и приложения. 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Связанные документы должны отображаться в виде дерева. На первом уровне должны находиться документы, связанные с текущим. На втором уровне - документы, связанные с документами первого уровня и т.д.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карточке документа должна быть реализована специальная закладка «Связи», в которой отображаются документы сгруппированы по типу связи. Типы связей предназначены для группировки документов по их назначению. Например, договор может быть связан с письмом типом связи Переписка по предмету, а с простым документом типом связи Приложение.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У связи могут быть две стороны, каждая из которых имеет название. Названия сторон связи отображаются на закладке «Связи» в качестве названия типа связи. Например, документ может быть связан с письмом, в котором ведется переписка по этому документу. В этом случае для документа связь с письмом будет иметь название Переписка по предмету.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системе должны быть реализованы следующие типы связей: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оригинал;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копия;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переписка по предмету;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дополнение к;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 основании;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является основанием для;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приложение;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ответное письмо;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 ответ на;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дополнительное соглашение;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бухгалтерские документы.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позволять создавать новые типы связей без программирования.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Редактирование документов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Для эффективности и удобства работы пользователя, редактирование тела документа, хранящегося в СЭД не должно требовать дополнительных действий по сравнению с редактированием его в операционной системе. А именно: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при открытии документа на редактирование его экспорт из СЭД на устройство должен осуществляться автоматически;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после завершения редактирования документ должен сохраняться стандартными средствами приложения-редактора. После закрытия приложения документ автоматически должен импортироваться в СЭД;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 xml:space="preserve">Уведомление об освобождении документа. При попытке открыть на редактирование версию документа, которую редактирует другой сотрудник система должна отображать окно с информацией о том, кто редактирует документ и предлагать: открыть документ на чтение или уведомить об освобождении документа. 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Версионность документов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СЭД должна поддерживать возможность создания версий документов, т.е. создание новой версии при каждом изменении файла и предоставлять возможность просмотра истории изменения файла документа (предыдущих версий файла) и комментариев к ним, а также возможность в любой момент вернуться к ранее сохраненной версии. При обращении пользователя СЭД к документу, открывается последняя версия документа.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Хранение и доступ к документам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СЭД должна обеспечивать следующие возможности по организации хранения и доступа к документам: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хранение карточки документа;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хранение файлов документов, ассоциированных с карточкой;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настройка иерархической структуры хранения документов (папок);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разграничение прав доступа на уровне иерархии хранения документов;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разграничение прав доступа к отдельному документу, в том числе: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полный контроль над документом;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право редактировать;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право читать документ, но не редактировать его;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полное отсутствие прав доступа к документу;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 w:bidi="en-US"/>
        </w:rPr>
      </w:pPr>
      <w:r w:rsidRPr="00655477">
        <w:rPr>
          <w:rFonts w:eastAsia="Calibri"/>
          <w:color w:val="000000"/>
          <w:szCs w:val="24"/>
          <w:lang w:eastAsia="en-US" w:bidi="en-US"/>
        </w:rPr>
        <w:t>электронная подпись;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 w:bidi="en-US"/>
        </w:rPr>
      </w:pPr>
      <w:r w:rsidRPr="00655477">
        <w:rPr>
          <w:rFonts w:eastAsia="Calibri"/>
          <w:color w:val="000000"/>
          <w:szCs w:val="24"/>
          <w:lang w:eastAsia="en-US" w:bidi="en-US"/>
        </w:rPr>
        <w:t>версия документа, подписанная усиленной электронной подписью, должна быть защищена от внесения в него изменений;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 w:bidi="en-US"/>
        </w:rPr>
      </w:pPr>
      <w:r w:rsidRPr="00655477">
        <w:rPr>
          <w:rFonts w:eastAsia="Calibri"/>
          <w:color w:val="000000"/>
          <w:szCs w:val="24"/>
          <w:lang w:eastAsia="en-US" w:bidi="en-US"/>
        </w:rPr>
        <w:t>создание документов на основе шаблонов;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 w:bidi="en-US"/>
        </w:rPr>
      </w:pPr>
      <w:r w:rsidRPr="00655477">
        <w:rPr>
          <w:rFonts w:eastAsia="Calibri"/>
          <w:color w:val="000000"/>
          <w:szCs w:val="24"/>
          <w:lang w:eastAsia="en-US" w:bidi="en-US"/>
        </w:rPr>
        <w:t>категоризация документов – отнесение через атрибуты к одной или нескольким категориям (рубрикам) из настраиваемого списка;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 w:bidi="en-US"/>
        </w:rPr>
      </w:pPr>
      <w:r w:rsidRPr="00655477">
        <w:rPr>
          <w:rFonts w:eastAsia="Calibri"/>
          <w:color w:val="000000"/>
          <w:szCs w:val="24"/>
          <w:lang w:eastAsia="en-US" w:bidi="en-US"/>
        </w:rPr>
        <w:t>установление ссылочных связей между документами, в том числе двусторонних;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 w:bidi="en-US"/>
        </w:rPr>
      </w:pPr>
      <w:r w:rsidRPr="00655477">
        <w:rPr>
          <w:rFonts w:eastAsia="Calibri"/>
          <w:color w:val="000000"/>
          <w:szCs w:val="24"/>
          <w:lang w:eastAsia="en-US" w:bidi="en-US"/>
        </w:rPr>
        <w:t>автоматическое и ручное управление версиями документов.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Отображение информации о документах в СЭД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СЭД должна обеспечивать следующие возможности отображения документов в системе: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настройка атрибутивного состава табличных форм, отображающих информацию о документах;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сохранение настроенных табличных форм для выбора и применения их конечным пользователем как представления;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фильтрация, группировка, сортировка и поиск по любому полю в табличных формах;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 СЭД должна быть реализована папка для просмотра заданий, уведомлений и документов, к которым пользователь обращался, просматривал и выполнял в течение определенного периода времени;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должны быть реализованы механизмы для создания папок, содержимое которых меняется автоматически по заданным пользователями критериями.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Требования к протоколированию действий пользователей в СЭД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</w:rPr>
        <w:t xml:space="preserve">СЭД должна обеспечивать протоколирования действий по работе с документами. </w:t>
      </w:r>
      <w:r w:rsidRPr="00655477">
        <w:rPr>
          <w:rFonts w:eastAsia="Calibri"/>
          <w:color w:val="000000"/>
          <w:szCs w:val="24"/>
          <w:lang w:bidi="en-US"/>
        </w:rPr>
        <w:t>Протоколирование должно включать фиксацию следующих действий пользователя с документами: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создание (при создании из шаблона, должно быть указано название шаблона на основе которого был создан документ);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просмотр;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изменение прав доступа;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изменение текста документа;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подписание документа ЭП;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удаление документа из системы;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создание версии документа;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импорт документов в систему;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экспорт документов из системы;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изменение связей (с указанием вида связи и имени связанного документа);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удаление версии документа;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регистрация документа: регистрация документа, отмена регистрации документа, резервирование номера, отмена резервирования номера, изменение регистрационных данных;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протокол действий пользователя с документом должен содержать информацию о дате и точном времени совершения действия, а также имя пользователя, совершившего действие.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функционалу управления процессами.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СЭД должна обеспечивать следующие возможности разработки и настройки процессов: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наличие редактора для разработки шаблонов рабочих процессов согласования документов;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наличие библиотеки шаблонов рабочих процессов движения документов;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динамическое назначение исполнителей и других параметров задания при его инициализации в процессе;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должна быть предусмотрена возможность ручного изменения отдельных параметров перед запуском процесса;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система должна обеспечивать следующие возможности управления процессами: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запуска бизнес-процессов по определенному регламенту вручную;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остановка процесса вручную;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построение отчетов о ходе исполнения процессов;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наличие журнала исполнения процесса;</w:t>
      </w:r>
    </w:p>
    <w:p w:rsidR="00655477" w:rsidRPr="00655477" w:rsidRDefault="00655477" w:rsidP="00655477">
      <w:pPr>
        <w:numPr>
          <w:ilvl w:val="1"/>
          <w:numId w:val="18"/>
        </w:numPr>
        <w:tabs>
          <w:tab w:val="clear" w:pos="1134"/>
        </w:tabs>
        <w:kinsoku/>
        <w:overflowPunct/>
        <w:autoSpaceDE/>
        <w:autoSpaceDN/>
        <w:spacing w:before="60" w:after="200" w:line="276" w:lineRule="auto"/>
        <w:jc w:val="left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механизм поиска процесса в системе по значениям его атрибутов.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Формирование заданий и контроль исполнения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обеспечивать следующие возможности по формированию заданий по обработке документов и контроля их исполнения: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формирование заданий по обработке документа с фиксацией исполнителей, контролера и сроков;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фиксация маршрута прохождения документа (друг за другом, одновременно);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возможность свободной маршрутизации документов посредством создания подзадач;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контроль исполнения на стадии завершения, подтверждение исполнения;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возможность консолидированного просмотра истории исполнения;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замещающим, при отсутствии основного исполнителя по поручению;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регистрация переносов сроков исполнения заданий;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получение статистических отчетов об исполнительской дисциплине.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поддерживать создание, как самостоятельных поручений, так и поручений, выданных по документу.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При создании поручения на основании документа в карточке поручения должна автоматически проставляться ссылка на данный документ, а также ссылка на карточку документа, на основании которого выдано поручение. Должна быть реализована возможность прикреплять ссылки на дополнительные файлы.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Должна поддерживаться выдача поручения нескольким исполнителям, постановки на контроль, назначение контролера и сроков исполнения по каждой подзадаче в рамках поручения, а также обновления данных на рабочем месте исполнителя при изменении его задачи.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На основе выданного поручения должны автоматически создаваться индивидуальные задачи для каждого исполнителя и контролера, указанных в поручении.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Задачи для исполнителей и контролеров должны рассылаться по рабочим местам пользователей.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иметь возможность уведомлять пользователя о появлении нового поручения\задачи на исполнение различными способами: по электронной почте, оповещением системы.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позволять пользователю запросить продление срока задачи на согласование или задачи на исполнение поручения.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Системе должна быть реализована технология контроля исполнения поручений и документов, в которую вовлечены пользователи исполняющие роли – «руководитель», «контролер», «ответственный исполнитель», «исполнитель».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«Контролер» имеет право направить документ на доработку исполнителю, в случае, если представленный документ выполнен исполнителем не качественно.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Системе должны быть предусмотрены возможности делегирования прав одного «контролера», другому, например, на период очередных отпусков.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Согласование\утверждение документов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обеспечивать следующие возможности согласования документов: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 xml:space="preserve">поддержка автоматизированного согласования документов: друг за другом и одновременное, формирование версий документов, ведение журналов согласования; 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создание версий документов в процессе согласования с внесением изменений и примечаний согласующим, возможность анализа внесенных изменений по версиям;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возможность создания шаблонов типовых сценариев согласования документов.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при исполнении задания на согласование\утверждение документа (визирование или подписание), пользователь должен иметь возможность: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согласовать\утвердить файл документа с помощью ЭП;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отклонить документ;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ввести комментарии (в виде текста) в карточку согласования и\или прикрепить файл с замечаниями и отправить инициатору на доработку;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внести исправления непосредственно в текст документа с сохранением авторства исправлений в новой версии документа и отправить инициатору на доработку;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просмотреть историю изменения файла документа;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предупреждение инициатора в случае если документ уже был направлен на согласование ранее и возможностью открыть текущий процесс согласования или инициировать новый;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для договорных документов краткая сводка по документу для быстрого ознакомления участников согласования с основными параметрами документа;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возможность делегировать согласование другому сотруднику. При этом, если документ возвращается на повторное согласование после доработки, он должен сразу поступать новому согласующему. Информация о переадресации должна фиксироваться в истории согласования;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возможность добавить в согласование нового согласующего. Новый согласующий должен отображаться в истории согласования, листе согласования и в списке подписавших документ.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После исполнения задания на согласование\утверждение каждым согласующим, должна быть возможность автоматического оповещения инициатора процесса. Оповещение должно содержать информацию о согласовании\утверждении или отклонении документа каждым исполнителем отображаться оставленные исполнителем комментарии. 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функционалу управления делопроизводством.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Интерфейс делопроизводителя.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Подсистема управления делопроизводством должна быть предоставлена отдельным модулем системы со специализированной рабочей областью делопроизводителя. В рабочей области делопроизводителя должны быть следующие функциональные возможности: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создание документов;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переход в реестр входящих документов;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переход в реестр исходящих документов;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переход в реестр внутренних документов;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предварительно настроенный поиск документов по регистрационным реквизитам;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быстрый поиск официальной переписки с выбранным контрагентом;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переход в реестр поручений;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переход в реестр выданных документов для контроля возврата.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Реестры документов (входящих, исходящих, внутренних, выданных) должны быть представлены в виде списка ссылок на документы с настраиваемым отображением реквизитов из карточки документа. В реестре должна присутствовать панель быстрой фильтрации реестра по: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журналу регистрации;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виду документа;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отправителю;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подразделению;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времени создания документа в СЭД.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Функционал работы с реестрами документов.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реестре должна присутствовать возможность полноценной фильтрации, сортировки и группировки по любому из отображаемых полей в списке. После соответствующей настройки полей должна быть возможность сохранить эту настройку для последующего быстрого использования и переключения между разными вариантами настройки полей.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Выдача документов.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В реестр выданных документов должны автоматически попадать документы, в карточке которых указан факт выдачи и не отмечен факт возврата документа. 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Для быстрой отметки факта выдачи документа в интерфейсе делопроизводителя, при нахождении в одном из реестров, на ленте должна присутствовать соответствующая кнопка, вызывающая диалоговое окно, в котором делопроизводитель указывает все вышеперечисленные реквизиты кроме состояния по возврату и даты фактического возврата.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Работа с исходящей корреспонденцией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 xml:space="preserve">Возможность указывать </w:t>
      </w:r>
      <w:r w:rsidRPr="00655477">
        <w:rPr>
          <w:rFonts w:eastAsia="Calibri"/>
          <w:b/>
          <w:color w:val="000000"/>
          <w:szCs w:val="24"/>
        </w:rPr>
        <w:t>несколько корреспондентов-адресатов</w:t>
      </w:r>
      <w:r w:rsidRPr="00655477">
        <w:rPr>
          <w:rFonts w:eastAsia="Calibri"/>
          <w:color w:val="000000"/>
          <w:szCs w:val="24"/>
        </w:rPr>
        <w:t xml:space="preserve"> для исходящего письма. Для каждого адресата можно указать индивидуальный способ доставки документов.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Возможность заполнить адресатов исходящего письма из шаблонного списка адресатов.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Возможность печати листа рассылки с перечислением всех корреспондентов.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 xml:space="preserve">Возможность отправлять документы в электронном виде через сервис электронного обмена. 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Возможность автоматического формирования почтовых конвертов различных форматов. Реквизиты, указываемые на конверте должны автоматически подставляться в шаблон конверта из СЭД. При выделении нескольких исходящих документов, отправляемых разным контрагентам СЭД должна формировать сразу несколько конвертов: для каждого исходящего документа отдельный конверт.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При выделении нескольких исходящих документов должна быть возможность стандартный отчет «Реестр почтовых отправлений».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Отчетность по делопроизводству.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СЭД должны присутствовать стандартные отчеты: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журнал внутренних документов;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журнал входящих документов;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журнал исходящих документов;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контроль возврата документов;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контроль сроков исполнения поручений.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Номенклатура дел.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СЭД должна поддерживать ведение электронной номенклатуры дел. Дела должны быть представлены в виде справочника. В карточке Дела должны содержаться обязательные реквизиты: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индекс;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заголовок;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срок хранения;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дата начала действия;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дата окончания действия;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подразделение;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группа регистрации;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состояние.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СЭД должен присутствовать функционал по формированию внутренней описи Дела. Внутренняя опись предоставляет и себя список всех документов, помещенных в данное Дело.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Журналы регистрации.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СЭД должна поддерживать ведение электронных журналов регистрации документов. Журналы регистрации должны быть представлены в виде справочника. В журнале регистрации производятся следующие настройки: 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фиксируется группа регистрации, сотрудники которой могут регистрировать документы в данном журнале;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фиксируется документопоток, документы которого могут быть зарегистрированы в данном журнале;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производится детальная настройка формата номера документа;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устанавливается очередной номер, с которого должна начинаться регистрация следующего документа в данном журнале (необходимо для пропуска номера);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непосредственно из карточки журнала формируется отчет «журнал регистрации» и отчет «пропуск номеров».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Процесс регистрации документов.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Под регистрацией документа в системе подразумевается присвоение документу соответствующего регистрационного номера с автоматическим занесением записи в электронный журнал регистрации. 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СЭД должна быть возможность настройки правил, по которым документ автоматически будет относиться к определенному журналу регистрации в момент регистрации, но остается возможность изменить журнал вручную. При этом список доступных журналов должен быть ограничен настройками регистрации документов.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Рассмотрение документов.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СЭД должен быть предусмотрен механизм рассмотрения документов руководителем. Поступивший документ после регистрации отправляется на рассмотрение руководителю в электронном виде. В случае повторной отправки документа на рассмотрение СЭД должна выводить соответствующее предупреждение с предложением найти задание на рассмотрение или инициировать новое.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Руководитель, рассматривающий документ, должен иметь возможность: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вынести резолюцию по документу для последующего создания поручения силами</w:t>
      </w:r>
      <w:r w:rsidRPr="00655477">
        <w:rPr>
          <w:color w:val="000000"/>
          <w:szCs w:val="24"/>
          <w:lang w:bidi="en-US"/>
        </w:rPr>
        <w:t xml:space="preserve"> помощника руководителя;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color w:val="000000"/>
          <w:szCs w:val="24"/>
          <w:lang w:bidi="en-US"/>
        </w:rPr>
      </w:pPr>
      <w:r w:rsidRPr="00655477">
        <w:rPr>
          <w:color w:val="000000"/>
          <w:szCs w:val="24"/>
          <w:lang w:bidi="en-US"/>
        </w:rPr>
        <w:t>утвердить проекты резолюций, предварительно подготовленные помощником руководителя;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собственноручного создания или корректировки поручений по документу;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переадресации рассмотрения документа;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ознакомления с документом без дальнейших поручений и резолюций по нему.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Поручения и контроль исполнения.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СЭД должен присутствовать механизм поручений. Данный механизм должен обеспечивать фиксацию поручения, доставку его до исполнителя, контроль факта исполнения, делегирование поручений и получение отчета об исполнении поручения.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Возможность для помощника руководителя подготовить проект резолюции по входящему документу. Руководитель может утвердить проект резолюции или отредактировать его. Проект резолюции можно распечатать.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Возможность при отправке поручения выбрать исполнителя и соисполнителей, которые должны принять участие в его исполнении. 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Возможность создания составного поручения для нескольких исполнителей с общими или индивидуальными задачами и сроками для каждого исполнителя.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Возможность печати поручений для неавтоматизированных сотрудников.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Для контроля поручения указывается контролер. Контролер может запросить отчет по исполнению поручения непосредственно из карточки поручения. При этом исполнитель получает соответствующее задание, в рамках которого должен предоставить отчет о состояния исполнения.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Контроль исполнения поручений может осуществляться несколькими способами: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непосредственно в реестре поручений;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формированием соответствующего стандартного отчета в виде документа;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  <w:lang w:bidi="en-US"/>
        </w:rPr>
      </w:pPr>
      <w:r w:rsidRPr="00655477">
        <w:rPr>
          <w:i/>
          <w:color w:val="000000"/>
          <w:kern w:val="20"/>
          <w:szCs w:val="24"/>
          <w:lang w:bidi="en-US"/>
        </w:rPr>
        <w:t>Управление доверенностями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СЭД должна включать специализированный тип документов «Доверенность».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Для доверенностей в СЭД должен присутствовать специальный реестр, автоматически включающий в себя все доверенности.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 xml:space="preserve">В реестре доверенностей должна присутствовать </w:t>
      </w:r>
      <w:proofErr w:type="spellStart"/>
      <w:r w:rsidRPr="00655477">
        <w:rPr>
          <w:rFonts w:eastAsia="Calibri"/>
          <w:color w:val="000000"/>
          <w:szCs w:val="24"/>
          <w:lang w:bidi="en-US"/>
        </w:rPr>
        <w:t>преднастроенная</w:t>
      </w:r>
      <w:proofErr w:type="spellEnd"/>
      <w:r w:rsidRPr="00655477">
        <w:rPr>
          <w:rFonts w:eastAsia="Calibri"/>
          <w:color w:val="000000"/>
          <w:szCs w:val="24"/>
          <w:lang w:bidi="en-US"/>
        </w:rPr>
        <w:t xml:space="preserve"> фильтрация для быстрого анализа просроченных и действующих доверенностей.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При выдаче сотруднику права подписи доверенность должна указываться как основание. В этом случае основанием может служить только утвержденная ЭП доверенность. Право подписи не может выдаваться на срок, больший, чем срок действия доверенности.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Доверенность должна быть доступна для выбора основания для получения груза при заполнении реквизитов покупателя в финансово-хозяйственных документах (п. 5.2.5. – заполнение информации о покупателе).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  <w:lang w:bidi="en-US"/>
        </w:rPr>
      </w:pPr>
      <w:r w:rsidRPr="00655477">
        <w:rPr>
          <w:i/>
          <w:color w:val="000000"/>
          <w:kern w:val="20"/>
          <w:szCs w:val="24"/>
          <w:lang w:bidi="en-US"/>
        </w:rPr>
        <w:t>Ознакомление с организационно-распорядительными документами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СЭД должен быть предусмотрен механизм ознакомления сотрудников с приказами, распоряжениями, положениями, инструкциями и др. документами, которые связаны с их деятельностью. При этом должна обеспечиваться возможность: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ознакомления сотрудников в электронном виде с проверкой факта открытия сотрудником поступившего на ознакомление документа;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ознакомления сотрудников под личную роспись в листе ознакомления;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создания\сохранения и передачи списков рассылки для упрощения заполнения участников задачи на ознакомление;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автоматической подготовки листа ознакомления для участников при инициировании задачи;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eastAsia="en-US"/>
        </w:rPr>
        <w:t>контроля за ходом процесса ознакомления с документом через специализированные отчеты или актуальные статусы исполнения задачи.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функционалу управления договорами.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Интерфейс специалиста по договорам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spacing w:before="40" w:after="40"/>
        <w:ind w:firstLine="0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Подсистема управления договорами должна быть предоставлена отдельным модулем системы со специализированной рабочей областью специалиста по договорам. В рабочей области должны быть следующие функциональные возможности: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создание документов (договоров, приложений, актов, счетов на оплату);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переход в реестр договоров;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переход в реестр входящих счетов на оплату;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переход к списку договоров у контрагентов;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переход к списку договоров на завершении;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предварительно настроенный поиск документов по регистрационным реквизитам и по контрагенту.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Функционал работы с реестрами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spacing w:before="40" w:after="40"/>
        <w:ind w:firstLine="0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 реестре должна присутствовать возможность полноценной фильтрации, сортировки и группировки по любому из отображаемых полей в списке. После соответствующей настройки полей должна быть возможность сохранить эту настройку для последующего быстрого использования и переключения между разными вариантами настройки полей.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spacing w:before="40" w:after="40"/>
        <w:ind w:firstLine="0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Должна присутствовать возможность автоматического формирования почтовых конвертов различных форматов. Реквизиты, указываемые на конверте должны автоматически подставляться в шаблон конверта из СЭД. При выделении нескольких документов, отправляемых разным контрагентам СЭД должна формировать сразу несколько конвертов: для каждого документа отдельный конверт.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Контроль возврата договорных документов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spacing w:before="40" w:after="40"/>
        <w:ind w:firstLine="0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 реестр документов «у контрагентов» должны автоматически попадать документы, которые отправлены контрагентам на подписание и возврат которых необходимо проконтролировать. 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Контроль исполнения договоров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СЭД должна предусматривать возможность создания контрольных точек исполнения работ по договору. В контрольной точке указывается ответственный за выполнение работ, срок и количество дней на выполнение. По каждой контрольной точке ответственный за исполнение работ получит задание. Опционально могут получить уведомление об отправке задания: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</w:rPr>
        <w:t>ответственный за договор</w:t>
      </w:r>
      <w:r w:rsidRPr="00655477">
        <w:rPr>
          <w:rFonts w:eastAsia="Calibri"/>
          <w:color w:val="000000"/>
          <w:szCs w:val="24"/>
          <w:lang w:eastAsia="en-US"/>
        </w:rPr>
        <w:t>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</w:rPr>
        <w:t>руководитель ответственного за исполнение работ, и руководитель ответственного за договор.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60"/>
        <w:ind w:firstLine="0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После выполнения задания в карточке договора автоматически добавится отметка о завершении работ.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60"/>
        <w:ind w:firstLine="0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При необходимости ответственный за договор может изменить контрольные точки: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поменять сроки работ, которые еще не исполнены. Если ответственный уже получил задание, у которого срок меньше, чем новый срок контрольной точки, то срок задания изменится. Если срок задания больше, то он останется прежним; 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поменять ответственного за исполнение работ, по которым еще не создано задание; 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поставить отметку о завершении работ вручную, если работы были исполнены заранее. Задание на исполнение работ по контрольной точке не сформируется. Если задание уже сформировано, то оно прекратится; 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добавить или удалить контрольные точки.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Отчетность по договорам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spacing w:before="40" w:after="40"/>
        <w:ind w:firstLine="0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 СЭД должны присутствовать стандартные отчеты: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реестр договорных документов (в формате </w:t>
      </w:r>
      <w:proofErr w:type="spellStart"/>
      <w:r w:rsidRPr="00655477">
        <w:rPr>
          <w:rFonts w:eastAsia="Calibri"/>
          <w:color w:val="000000"/>
          <w:szCs w:val="24"/>
          <w:lang w:eastAsia="en-US"/>
        </w:rPr>
        <w:t>Excel</w:t>
      </w:r>
      <w:proofErr w:type="spellEnd"/>
      <w:r w:rsidRPr="00655477">
        <w:rPr>
          <w:rFonts w:eastAsia="Calibri"/>
          <w:color w:val="000000"/>
          <w:szCs w:val="24"/>
          <w:lang w:eastAsia="en-US"/>
        </w:rPr>
        <w:t>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лист согласования (в формате PDF);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документы у контрагентов (в формате </w:t>
      </w:r>
      <w:proofErr w:type="spellStart"/>
      <w:r w:rsidRPr="00655477">
        <w:rPr>
          <w:rFonts w:eastAsia="Calibri"/>
          <w:color w:val="000000"/>
          <w:szCs w:val="24"/>
          <w:lang w:eastAsia="en-US"/>
        </w:rPr>
        <w:t>Excel</w:t>
      </w:r>
      <w:proofErr w:type="spellEnd"/>
      <w:r w:rsidRPr="00655477">
        <w:rPr>
          <w:rFonts w:eastAsia="Calibri"/>
          <w:color w:val="000000"/>
          <w:szCs w:val="24"/>
          <w:lang w:eastAsia="en-US"/>
        </w:rPr>
        <w:t>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договоры на завершении (в формате </w:t>
      </w:r>
      <w:proofErr w:type="spellStart"/>
      <w:r w:rsidRPr="00655477">
        <w:rPr>
          <w:rFonts w:eastAsia="Calibri"/>
          <w:color w:val="000000"/>
          <w:szCs w:val="24"/>
          <w:lang w:eastAsia="en-US"/>
        </w:rPr>
        <w:t>Excel</w:t>
      </w:r>
      <w:proofErr w:type="spellEnd"/>
      <w:r w:rsidRPr="00655477">
        <w:rPr>
          <w:rFonts w:eastAsia="Calibri"/>
          <w:color w:val="000000"/>
          <w:szCs w:val="24"/>
          <w:lang w:eastAsia="en-US"/>
        </w:rPr>
        <w:t>).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функционалу управления компанией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Зоны ответственности и роли сотрудника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 xml:space="preserve">В случае увольнения или перевода сотрудника и необходимости передачи его дел другому сотруднику должна быть обеспечена возможность сформировать отчет по сотруднику, в котором указаны: 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все роли, которые выполняет сотрудник;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юр, лицо, отдел и должность, сотрудника;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 xml:space="preserve">все записи справочников, в которых указан сотрудник. 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 xml:space="preserve">Возможность автоматически сформировать полный список всех договорных и финансовых документов, в которых фигурирует сотрудник в качестве ответственного за какие-либо работы по документу. 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функционалу по управлению контрагентами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Подсистема управления контрагентами должна быть предоставлена отдельным модулем системы со специализированной рабочей областью.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Модуль должен аккумулировать информацию по организациям-контрагентам, банкам, контактным лицам. 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proofErr w:type="spellStart"/>
      <w:r w:rsidRPr="00655477">
        <w:rPr>
          <w:i/>
          <w:color w:val="000000"/>
          <w:kern w:val="20"/>
          <w:szCs w:val="24"/>
        </w:rPr>
        <w:t>Автозаполнение</w:t>
      </w:r>
      <w:proofErr w:type="spellEnd"/>
      <w:r w:rsidRPr="00655477">
        <w:rPr>
          <w:i/>
          <w:color w:val="000000"/>
          <w:kern w:val="20"/>
          <w:szCs w:val="24"/>
        </w:rPr>
        <w:t xml:space="preserve"> реквизитов контрагента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позволять быстро заполнять карточку организации информацией из ЕГРЮЛ (ЕГРИП) по ОГРН, ИНН или наименованию контрагента.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Проверка контрагента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Системе должна быть интеграция с внешними сайтами проверки контрагентов. Пользователь может открыть страницу с информацией о контрагенте на одном из сайтов, который настроен для проверки надежности. При необходимости администратор системы может изменить сайт для проверки.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Досье контрагента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позволять сформировать досье по каждому контрагенту (отдельным реестром) и занести в систему документы со сведениями, которые необходимы для заключения договоров с ним. Например, копии свидетельства о государственной регистрации, выписки из ЕГРЮЛ/ЕГРИП и другие.</w:t>
      </w:r>
    </w:p>
    <w:p w:rsidR="00655477" w:rsidRPr="00655477" w:rsidRDefault="00655477" w:rsidP="00655477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655477">
        <w:rPr>
          <w:i/>
          <w:color w:val="000000"/>
          <w:kern w:val="20"/>
          <w:szCs w:val="24"/>
        </w:rPr>
        <w:t>Ответственный за контрагента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Возможность указать сотрудника, ответственного за конкретного контрагента. В системе должна быть предусмотрена роль «Ответственный за контрагента». Данную роль можно выбирать в качестве исполнителя в регламентах согласования документов.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системе разграничения прав доступа на объекты СЭД.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обеспечивать разграничение прав пользователей на следующих уровнях (для следующих типов объектов):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 уровне сервера (доступ к системе);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 уровне папки;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 уровне карточки (ОР, поручения, задачи и т.п.);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 уровне файла;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 уровне справочника.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Должен поддерживаться, как минимум, следующий набор стандартных разрешений на доступ к объектам (элементам) системы: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полный контроль над объектом;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право редактировать, но не уничтожать объект;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право читать, но не редактировать данные объекта;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полное отсутствие прав доступа к объекту.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Система должна поддерживать как автоматическое, так и ручное назначение пользователям прав доступа. 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позволять настраивать собственные виды прав доступа к документам без программирования.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Распределение прав пользователей при работе с Системой должно поддерживать ролевую модель. Ролевая модель должна определять доступность различных операций с объектами системы для различных пользователей в зависимости от выполняемой ими роли.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механизму поиска данных в Системе.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Поиск по отдельным реквизитам карточек.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Система должна предоставлять возможности: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Произвольной настройки поисковых реквизитов на основе используемых в системе реквизитов карточек и их различных сочетаний;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 качества параметра поиска может выступать любой реквизит области регистрации документа или поручения;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Значения параметров при поиске должны задаваться гибко: возможность указать несколько значений для поиска, искать значения кроме указанных, искать в указанном периоде или множестве (для числовых значений или даты) и т.д.;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Настройки поиска по различным типам данных (карточкам документов, поручений, задач и других типов информации, записей справочника) – т.е. задания отдельного поискового запроса из конкретного набора реквизитов для каждого типа данных или задание возможности искать по всем типам данных;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Определение параметров для поиска по отдельным реквизитам карточек: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Выбор реквизитов из перечня доступных поисковых параметров; должна быть предусмотрена возможность осуществления одновременного поиска, как минимум, по 5 реквизитам;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Поиск документов, связанных цепочкой ссылок.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качестве результатов поиска для пользователя должны отображаться только те объекты системы (карточки и файлы), к которым он имеет доступ.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подсистеме мониторинга и анализа процессов.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СЭД должна иметь встроенную панель для интерактивного мониторинга и анализа работы сотрудников в системе. Данные на панели должны отображаться в зависимости от прав доступа сотрудника, который выполняет анализ работы. 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Элементы панели должны быть </w:t>
      </w:r>
      <w:proofErr w:type="spellStart"/>
      <w:r w:rsidRPr="00655477">
        <w:rPr>
          <w:color w:val="000000"/>
          <w:szCs w:val="24"/>
        </w:rPr>
        <w:t>кликабельны</w:t>
      </w:r>
      <w:proofErr w:type="spellEnd"/>
      <w:r w:rsidRPr="00655477">
        <w:rPr>
          <w:color w:val="000000"/>
          <w:szCs w:val="24"/>
        </w:rPr>
        <w:t xml:space="preserve"> и позволяют перейти к детальному анализу данных. Панель должна отражать следующие показатели:</w:t>
      </w:r>
    </w:p>
    <w:p w:rsidR="00655477" w:rsidRPr="00655477" w:rsidRDefault="00655477" w:rsidP="00655477">
      <w:pPr>
        <w:numPr>
          <w:ilvl w:val="0"/>
          <w:numId w:val="20"/>
        </w:numPr>
        <w:tabs>
          <w:tab w:val="clear" w:pos="1134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Коэффициент исполнительской дисциплины. Процент выполнения заданий в срок сотрудниками.</w:t>
      </w:r>
    </w:p>
    <w:p w:rsidR="00655477" w:rsidRPr="00655477" w:rsidRDefault="00655477" w:rsidP="00655477">
      <w:pPr>
        <w:numPr>
          <w:ilvl w:val="0"/>
          <w:numId w:val="19"/>
        </w:numPr>
        <w:tabs>
          <w:tab w:val="clear" w:pos="1134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Сотрудники с высокой загрузкой за период. Список сотрудников с наибольшим количеством заданий.</w:t>
      </w:r>
    </w:p>
    <w:p w:rsidR="00655477" w:rsidRPr="00655477" w:rsidRDefault="00655477" w:rsidP="00655477">
      <w:pPr>
        <w:numPr>
          <w:ilvl w:val="0"/>
          <w:numId w:val="19"/>
        </w:numPr>
        <w:tabs>
          <w:tab w:val="clear" w:pos="1134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Задачи с нарушением срока исполнения. Типы задач, по которым чаще всего не соблюдаются сроки выполнения.</w:t>
      </w:r>
    </w:p>
    <w:p w:rsidR="00655477" w:rsidRPr="00655477" w:rsidRDefault="00655477" w:rsidP="00655477">
      <w:pPr>
        <w:numPr>
          <w:ilvl w:val="0"/>
          <w:numId w:val="19"/>
        </w:numPr>
        <w:tabs>
          <w:tab w:val="clear" w:pos="1134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Динамика работы с заданиями (в виде графика);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Насколько активно сотрудники используют систему;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Отношение заданий с нарушением срока выполнения к общему количеству заданий.</w:t>
      </w:r>
    </w:p>
    <w:p w:rsidR="00655477" w:rsidRPr="00655477" w:rsidRDefault="00655477" w:rsidP="00655477">
      <w:pPr>
        <w:keepNext/>
        <w:numPr>
          <w:ilvl w:val="0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80" w:after="200" w:line="276" w:lineRule="auto"/>
        <w:jc w:val="left"/>
        <w:textAlignment w:val="baseline"/>
        <w:outlineLvl w:val="0"/>
        <w:rPr>
          <w:snapToGrid w:val="0"/>
          <w:color w:val="000000"/>
          <w:szCs w:val="24"/>
        </w:rPr>
      </w:pPr>
      <w:r w:rsidRPr="00655477">
        <w:rPr>
          <w:snapToGrid w:val="0"/>
          <w:color w:val="000000"/>
          <w:szCs w:val="24"/>
        </w:rPr>
        <w:t>Требования к оказанию услуг.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составу участников внедрения от Заказчика.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eastAsia="en-US" w:bidi="en-US"/>
        </w:rPr>
        <w:t>Директор проекта.</w:t>
      </w:r>
      <w:r w:rsidRPr="00655477">
        <w:rPr>
          <w:rFonts w:eastAsia="Calibri"/>
          <w:color w:val="000000"/>
          <w:szCs w:val="24"/>
          <w:lang w:bidi="en-US"/>
        </w:rPr>
        <w:t xml:space="preserve"> Не осуществляет оперативное руководство и непосредственно во внедрении не участвует. Решает финансовые вопросы, принимает стратегические решения, в </w:t>
      </w:r>
      <w:proofErr w:type="spellStart"/>
      <w:r w:rsidRPr="00655477">
        <w:rPr>
          <w:rFonts w:eastAsia="Calibri"/>
          <w:color w:val="000000"/>
          <w:szCs w:val="24"/>
          <w:lang w:bidi="en-US"/>
        </w:rPr>
        <w:t>т.ч</w:t>
      </w:r>
      <w:proofErr w:type="spellEnd"/>
      <w:r w:rsidRPr="00655477">
        <w:rPr>
          <w:rFonts w:eastAsia="Calibri"/>
          <w:color w:val="000000"/>
          <w:szCs w:val="24"/>
          <w:lang w:bidi="en-US"/>
        </w:rPr>
        <w:t>. по изменению рамок проекта, определяет мотивацию персонала, утверждает распределение функций и состав рабочей группы.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eastAsia="en-US" w:bidi="en-US"/>
        </w:rPr>
        <w:t>Руководитель проекта от Заказчика (РПЗ).</w:t>
      </w:r>
      <w:r w:rsidRPr="00655477">
        <w:rPr>
          <w:rFonts w:eastAsia="Calibri"/>
          <w:color w:val="000000"/>
          <w:szCs w:val="24"/>
          <w:lang w:bidi="en-US"/>
        </w:rPr>
        <w:t xml:space="preserve"> Назначается приказом первого лица предприятия из числа руководителей среднего звена, обладает достаточными полномочиями для решения всех организационных вопросов, связанных с реализацией проекта. Обеспечивает предоставление необходимой информации и организацию работы персонала Заказчика, определяет состав рабочей группы, согласует основные организационные решения с директором проекта.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eastAsia="en-US" w:bidi="en-US"/>
        </w:rPr>
        <w:t>Рабочая группа (ведущие пользователи).</w:t>
      </w:r>
      <w:r w:rsidRPr="00655477">
        <w:rPr>
          <w:rFonts w:eastAsia="Calibri"/>
          <w:color w:val="000000"/>
          <w:szCs w:val="24"/>
          <w:lang w:bidi="en-US"/>
        </w:rPr>
        <w:t xml:space="preserve"> Собирается из числа наиболее заинтересованных сотрудников, экспертов в предметных областях, знающих потребности предприятия и способных решать возникающие сложности и вопросы. Принимает активное участие на протяжении всего проекта и должна обладать необходимым временем для выполнения всех работ по проекту в утвержденные сроки. Принимает участие в решении организационных и методических вопросов, участвует в демонстрациях системы и, по их итогам, участвует в составлении и согласовании перечня настраиваемых процессов в СЭД, осуществляет приемку системы, участвует в согласовании изменений бизнес-процессов.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 w:bidi="en-US"/>
        </w:rPr>
      </w:pPr>
      <w:r w:rsidRPr="00655477">
        <w:rPr>
          <w:rFonts w:eastAsia="Calibri"/>
          <w:color w:val="000000"/>
          <w:szCs w:val="24"/>
          <w:lang w:bidi="en-US"/>
        </w:rPr>
        <w:t xml:space="preserve">Ответственный за консультации по СЭД. </w:t>
      </w:r>
      <w:r w:rsidRPr="00655477">
        <w:rPr>
          <w:rFonts w:eastAsia="Calibri"/>
          <w:color w:val="000000"/>
          <w:szCs w:val="24"/>
          <w:lang w:eastAsia="en-US" w:bidi="en-US"/>
        </w:rPr>
        <w:t>Вы</w:t>
      </w:r>
      <w:r w:rsidRPr="00655477">
        <w:rPr>
          <w:rFonts w:eastAsia="Calibri"/>
          <w:color w:val="000000"/>
          <w:szCs w:val="24"/>
          <w:lang w:bidi="en-US"/>
        </w:rPr>
        <w:t xml:space="preserve">деленный сотрудник ИТ-службы или иного специализированного подразделения по внутренней оптимизации процессов. Оказывает помощь в работе рядовых пользователей, как на этапе внедрения, так и при сопровождении. </w:t>
      </w:r>
      <w:r w:rsidRPr="00655477">
        <w:rPr>
          <w:rFonts w:eastAsia="Calibri"/>
          <w:color w:val="000000"/>
          <w:szCs w:val="24"/>
          <w:lang w:eastAsia="en-US" w:bidi="en-US"/>
        </w:rPr>
        <w:t>Во период опытно-промышленной эксплуатации выступает в качестве первой линии поддержки. Обеспечивает развитие и централизованный сбор пожеланий к системе в процессе промышленной эксплуатации.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составу участников внедрения от Исполнителя.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eastAsia="en-US" w:bidi="en-US"/>
        </w:rPr>
        <w:t>Руководитель проекта (РП) от Исполнителя</w:t>
      </w:r>
      <w:r w:rsidRPr="00655477">
        <w:rPr>
          <w:rFonts w:eastAsia="Calibri"/>
          <w:color w:val="000000"/>
          <w:szCs w:val="24"/>
          <w:lang w:bidi="en-US"/>
        </w:rPr>
        <w:t xml:space="preserve">. Осуществляет руководство работами по внедрению системы на предприятии. Отвечает за качественное выполнение работ по проекту, в </w:t>
      </w:r>
      <w:proofErr w:type="spellStart"/>
      <w:r w:rsidRPr="00655477">
        <w:rPr>
          <w:rFonts w:eastAsia="Calibri"/>
          <w:color w:val="000000"/>
          <w:szCs w:val="24"/>
          <w:lang w:bidi="en-US"/>
        </w:rPr>
        <w:t>т.ч</w:t>
      </w:r>
      <w:proofErr w:type="spellEnd"/>
      <w:r w:rsidRPr="00655477">
        <w:rPr>
          <w:rFonts w:eastAsia="Calibri"/>
          <w:color w:val="000000"/>
          <w:szCs w:val="24"/>
          <w:lang w:bidi="en-US"/>
        </w:rPr>
        <w:t xml:space="preserve">. за соблюдение сроков и объемов работ. Осуществляет планирование и координацию действий всех сотрудников, задействованных в данном проекте. Обеспечивает организационно-методическую поддержку всех участников проекта, в </w:t>
      </w:r>
      <w:proofErr w:type="spellStart"/>
      <w:r w:rsidRPr="00655477">
        <w:rPr>
          <w:rFonts w:eastAsia="Calibri"/>
          <w:color w:val="000000"/>
          <w:szCs w:val="24"/>
          <w:lang w:bidi="en-US"/>
        </w:rPr>
        <w:t>т.ч</w:t>
      </w:r>
      <w:proofErr w:type="spellEnd"/>
      <w:r w:rsidRPr="00655477">
        <w:rPr>
          <w:rFonts w:eastAsia="Calibri"/>
          <w:color w:val="000000"/>
          <w:szCs w:val="24"/>
          <w:lang w:bidi="en-US"/>
        </w:rPr>
        <w:t>. в части соблюдения технологии внедрения. Принимает решения по выбору методических решений использования системы у Заказчика. Осуществляет взаимодействие с руководством Заказчика, отвечает за своевременное оформление договорных документов (акты и пр.) и контроль оплаты по данному проекту.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eastAsia="en-US" w:bidi="en-US"/>
        </w:rPr>
        <w:t>Консультант</w:t>
      </w:r>
      <w:r w:rsidRPr="00655477">
        <w:rPr>
          <w:rFonts w:eastAsia="Calibri"/>
          <w:color w:val="000000"/>
          <w:szCs w:val="24"/>
          <w:lang w:bidi="en-US"/>
        </w:rPr>
        <w:t xml:space="preserve">. Сотрудник отдела внедрения. Осуществляет выполнение работ по проекту (подготовка и проверка </w:t>
      </w:r>
      <w:proofErr w:type="spellStart"/>
      <w:r w:rsidRPr="00655477">
        <w:rPr>
          <w:rFonts w:eastAsia="Calibri"/>
          <w:color w:val="000000"/>
          <w:szCs w:val="24"/>
          <w:lang w:bidi="en-US"/>
        </w:rPr>
        <w:t>демо</w:t>
      </w:r>
      <w:proofErr w:type="spellEnd"/>
      <w:r w:rsidRPr="00655477">
        <w:rPr>
          <w:rFonts w:eastAsia="Calibri"/>
          <w:color w:val="000000"/>
          <w:szCs w:val="24"/>
          <w:lang w:bidi="en-US"/>
        </w:rPr>
        <w:t xml:space="preserve">-стенда, проведение </w:t>
      </w:r>
      <w:r w:rsidRPr="00655477">
        <w:rPr>
          <w:rFonts w:eastAsia="Calibri"/>
          <w:color w:val="000000"/>
          <w:szCs w:val="24"/>
          <w:lang w:val="en-US" w:bidi="en-US"/>
        </w:rPr>
        <w:t>GAP</w:t>
      </w:r>
      <w:r w:rsidRPr="00655477">
        <w:rPr>
          <w:rFonts w:eastAsia="Calibri"/>
          <w:color w:val="000000"/>
          <w:szCs w:val="24"/>
          <w:lang w:bidi="en-US"/>
        </w:rPr>
        <w:t>-анализа процессов, проведение демонстраций, выполнение настройки системы, обучение рядовых пользователей, консультации пользователей на этапе опытной эксплуатации) по заданиям руководителя проекта или его заместителя.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bidi="en-US"/>
        </w:rPr>
        <w:t>Разработчик. Сотрудник отдела разработки. Осуществляет выполнение основной части работ по модификации, конвертации, интеграции, настройке типовых маршрутов и прочей адаптации системы (включая проектирование данных работ) в процессе внедрения на данном предприятии. Осуществляет консультации администраторов Заказчика в процессе опытно-промышленной эксплуатации. Участвует в оценке проблем и пожеланий, связанных с техническими вопросами или требующих модификации. Присутствует на заседаниях рабочей группы для поддержки руководителя проекта в решении технических вопросов.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bidi="en-US"/>
        </w:rPr>
      </w:pPr>
      <w:r w:rsidRPr="00655477">
        <w:rPr>
          <w:rFonts w:eastAsia="Calibri"/>
          <w:color w:val="000000"/>
          <w:szCs w:val="24"/>
          <w:lang w:eastAsia="en-US" w:bidi="en-US"/>
        </w:rPr>
        <w:t>Преподаватель учебного центра (УЦ)</w:t>
      </w:r>
      <w:r w:rsidRPr="00655477">
        <w:rPr>
          <w:rFonts w:eastAsia="Calibri"/>
          <w:color w:val="000000"/>
          <w:szCs w:val="24"/>
          <w:lang w:bidi="en-US"/>
        </w:rPr>
        <w:t>. Сотрудник УЦ. Проводит обучение администраторов СЭД.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к этапам процесса внедрения.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Инициация и организация проекта.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jc w:val="right"/>
        <w:textAlignment w:val="baseline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Таблица. Требования к видам и результатам работ по инициации и организации проекта.</w:t>
      </w:r>
    </w:p>
    <w:tbl>
      <w:tblPr>
        <w:tblStyle w:val="afff3"/>
        <w:tblW w:w="5000" w:type="pct"/>
        <w:tblLayout w:type="fixed"/>
        <w:tblLook w:val="04A0" w:firstRow="1" w:lastRow="0" w:firstColumn="1" w:lastColumn="0" w:noHBand="0" w:noVBand="1"/>
      </w:tblPr>
      <w:tblGrid>
        <w:gridCol w:w="2442"/>
        <w:gridCol w:w="2442"/>
        <w:gridCol w:w="2443"/>
        <w:gridCol w:w="2443"/>
      </w:tblGrid>
      <w:tr w:rsidR="00655477" w:rsidRPr="00655477" w:rsidTr="001A3D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Задача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Содержание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Ответственные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Результат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Планирование проекта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Подготовка и согласование плана проекта.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РПИ, РПЗ.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Подготовлен и согласован план-график проекта.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50" w:type="pct"/>
            <w:vMerge w:val="restar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Инициировать проект у Заказчика.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Определение участников проекта со стороны Заказчика, согласование основных процедур управления проектом.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РПИ, РПЗ.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Сформирована команда участников проекта со стороны Заказчика.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50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Выпуск приказа о начале внедрения.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РПИ, РПЗ.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Выпущен приказ о начале внедрения у Заказчика.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50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Проведение орг. собрания о начале внедрения.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РПЗ, РПИ.</w:t>
            </w:r>
          </w:p>
        </w:tc>
        <w:tc>
          <w:tcPr>
            <w:tcW w:w="125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Протокол орг. собрания о начале внедрения.</w:t>
            </w:r>
          </w:p>
        </w:tc>
      </w:tr>
    </w:tbl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Результаты этапа: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сформирована команда проекта у Исполнителя и Заказчика;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согласован план-график проекта</w:t>
      </w:r>
      <w:r w:rsidRPr="00655477">
        <w:rPr>
          <w:rFonts w:eastAsia="Calibri"/>
          <w:color w:val="000000"/>
          <w:szCs w:val="24"/>
          <w:lang w:eastAsia="en-US"/>
        </w:rPr>
        <w:t>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проведено организационное собрание у Заказчика;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утвержден приказ о начале внедрения СЭД у Заказчика.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GAP-анализ.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 xml:space="preserve">Цель этапа: Провести демонстрацию системы путем </w:t>
      </w:r>
      <w:r w:rsidRPr="00655477">
        <w:rPr>
          <w:color w:val="000000"/>
          <w:szCs w:val="24"/>
          <w:lang w:val="en-US"/>
        </w:rPr>
        <w:t>GAP</w:t>
      </w:r>
      <w:r w:rsidRPr="00655477">
        <w:rPr>
          <w:color w:val="000000"/>
          <w:szCs w:val="24"/>
        </w:rPr>
        <w:t>-анализа. Зафиксировать требования и модификации системы в документе Уточненное техническое задание.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rFonts w:eastAsia="Calibri"/>
          <w:color w:val="000000"/>
          <w:szCs w:val="24"/>
        </w:rPr>
      </w:pP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jc w:val="right"/>
        <w:textAlignment w:val="baseline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 xml:space="preserve">Таблица. Требования к видам и результатам работ по </w:t>
      </w:r>
      <w:r w:rsidRPr="00655477">
        <w:rPr>
          <w:rFonts w:eastAsia="Calibri"/>
          <w:color w:val="000000"/>
          <w:szCs w:val="24"/>
          <w:lang w:val="en-US"/>
        </w:rPr>
        <w:t>GAP</w:t>
      </w:r>
      <w:r w:rsidRPr="00655477">
        <w:rPr>
          <w:rFonts w:eastAsia="Calibri"/>
          <w:color w:val="000000"/>
          <w:szCs w:val="24"/>
        </w:rPr>
        <w:t>-анализу.</w:t>
      </w:r>
    </w:p>
    <w:tbl>
      <w:tblPr>
        <w:tblStyle w:val="afff3"/>
        <w:tblW w:w="5000" w:type="pct"/>
        <w:tblLayout w:type="fixed"/>
        <w:tblLook w:val="04A0" w:firstRow="1" w:lastRow="0" w:firstColumn="1" w:lastColumn="0" w:noHBand="0" w:noVBand="1"/>
      </w:tblPr>
      <w:tblGrid>
        <w:gridCol w:w="2461"/>
        <w:gridCol w:w="2437"/>
        <w:gridCol w:w="2435"/>
        <w:gridCol w:w="2437"/>
      </w:tblGrid>
      <w:tr w:rsidR="00655477" w:rsidRPr="00655477" w:rsidTr="001A3D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5"/>
        </w:trPr>
        <w:tc>
          <w:tcPr>
            <w:tcW w:w="126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Задача</w:t>
            </w: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Выполняемая процедура</w:t>
            </w:r>
          </w:p>
        </w:tc>
        <w:tc>
          <w:tcPr>
            <w:tcW w:w="124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Ответственные исполнители</w:t>
            </w: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Результат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60" w:type="pct"/>
            <w:vMerge w:val="restar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Провести исследование процессов</w:t>
            </w: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Планирование работ по исследованию</w:t>
            </w:r>
          </w:p>
        </w:tc>
        <w:tc>
          <w:tcPr>
            <w:tcW w:w="124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b/>
                <w:i/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</w:t>
            </w:r>
            <w:r w:rsidRPr="00655477">
              <w:rPr>
                <w:b/>
                <w:i/>
                <w:color w:val="000000"/>
                <w:szCs w:val="24"/>
              </w:rPr>
              <w:t>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b/>
                <w:i/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</w:t>
            </w: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 xml:space="preserve">План </w:t>
            </w:r>
            <w:r w:rsidRPr="00655477">
              <w:rPr>
                <w:color w:val="000000"/>
                <w:szCs w:val="24"/>
              </w:rPr>
              <w:t>исследования.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60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Изучение информации о процессах Заказчика (изучение регламентов процессов)</w:t>
            </w:r>
          </w:p>
        </w:tc>
        <w:tc>
          <w:tcPr>
            <w:tcW w:w="124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Рабочая группа</w:t>
            </w: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Изучены процессы заказчика.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60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Настройка демонстрационной базы</w:t>
            </w:r>
          </w:p>
        </w:tc>
        <w:tc>
          <w:tcPr>
            <w:tcW w:w="124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Настроенная демонстрационная база с данными Заказчика.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60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 xml:space="preserve">Провести демонстрацию системы с целью </w:t>
            </w:r>
            <w:r w:rsidRPr="00655477">
              <w:rPr>
                <w:color w:val="000000"/>
                <w:szCs w:val="24"/>
                <w:lang w:val="en-US"/>
              </w:rPr>
              <w:t>GAP</w:t>
            </w:r>
            <w:r w:rsidRPr="00655477">
              <w:rPr>
                <w:color w:val="000000"/>
                <w:szCs w:val="24"/>
              </w:rPr>
              <w:t>-анализа процессов Заказчика</w:t>
            </w:r>
          </w:p>
        </w:tc>
        <w:tc>
          <w:tcPr>
            <w:tcW w:w="124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</w:t>
            </w: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Уточненное техническое задание.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5"/>
        </w:trPr>
        <w:tc>
          <w:tcPr>
            <w:tcW w:w="1260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 xml:space="preserve">Согласование требований, их </w:t>
            </w:r>
            <w:proofErr w:type="spellStart"/>
            <w:r w:rsidRPr="00655477">
              <w:rPr>
                <w:color w:val="000000"/>
                <w:szCs w:val="24"/>
              </w:rPr>
              <w:t>приоритезация</w:t>
            </w:r>
            <w:proofErr w:type="spellEnd"/>
            <w:r w:rsidRPr="00655477">
              <w:rPr>
                <w:color w:val="000000"/>
                <w:szCs w:val="24"/>
              </w:rPr>
              <w:t>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Согласование объемов модификаций</w:t>
            </w:r>
          </w:p>
        </w:tc>
        <w:tc>
          <w:tcPr>
            <w:tcW w:w="124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b/>
                <w:i/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</w:t>
            </w: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Согласованное с Заказчиком Уточненное техническое задание.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"/>
        </w:trPr>
        <w:tc>
          <w:tcPr>
            <w:tcW w:w="1260" w:type="pct"/>
            <w:vMerge w:val="restar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Спроектировать решение</w:t>
            </w: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Планирование работ по проектированию модификаций и настройке системы</w:t>
            </w:r>
          </w:p>
        </w:tc>
        <w:tc>
          <w:tcPr>
            <w:tcW w:w="124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b/>
                <w:i/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</w:t>
            </w: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 xml:space="preserve">Актуализированный </w:t>
            </w:r>
            <w:r w:rsidRPr="00655477">
              <w:rPr>
                <w:rFonts w:eastAsia="Calibri"/>
                <w:color w:val="000000"/>
                <w:szCs w:val="24"/>
              </w:rPr>
              <w:t>План-график проекта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5"/>
        </w:trPr>
        <w:tc>
          <w:tcPr>
            <w:tcW w:w="1260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Проектирование модификаций</w:t>
            </w:r>
          </w:p>
        </w:tc>
        <w:tc>
          <w:tcPr>
            <w:tcW w:w="1246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Разработчик;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</w:t>
            </w:r>
          </w:p>
        </w:tc>
        <w:tc>
          <w:tcPr>
            <w:tcW w:w="1247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Зафиксированные требования к настройке и модификации СЭД;</w:t>
            </w:r>
          </w:p>
        </w:tc>
      </w:tr>
    </w:tbl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Результаты этапа: согласованное с Заказчиком Уточненное техническое задание.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Установка и настройка системы.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Цели этапа: 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установить серверную часть продуктивной системы и клиентские места у Заказчика;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выполнить настройки и модификации в соответствии </w:t>
      </w:r>
      <w:r w:rsidRPr="00655477">
        <w:rPr>
          <w:rFonts w:eastAsia="Calibri"/>
          <w:color w:val="000000"/>
          <w:szCs w:val="24"/>
        </w:rPr>
        <w:t>Уточненным техническим заданием</w:t>
      </w:r>
      <w:r w:rsidRPr="00655477">
        <w:rPr>
          <w:rFonts w:eastAsia="Calibri"/>
          <w:color w:val="000000"/>
          <w:szCs w:val="24"/>
          <w:lang w:eastAsia="en-US"/>
        </w:rPr>
        <w:t>, подготовить систему к демонстрации;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продемонстрировать внесенные настройки и модификации специалистами Заказчика, устранить все критичные замечания.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jc w:val="righ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Таблица. Требования к видам и результатам работ.</w:t>
      </w:r>
    </w:p>
    <w:tbl>
      <w:tblPr>
        <w:tblStyle w:val="afff3"/>
        <w:tblW w:w="5000" w:type="pct"/>
        <w:tblLayout w:type="fixed"/>
        <w:tblLook w:val="04A0" w:firstRow="1" w:lastRow="0" w:firstColumn="1" w:lastColumn="0" w:noHBand="0" w:noVBand="1"/>
      </w:tblPr>
      <w:tblGrid>
        <w:gridCol w:w="2471"/>
        <w:gridCol w:w="2446"/>
        <w:gridCol w:w="2446"/>
        <w:gridCol w:w="2407"/>
      </w:tblGrid>
      <w:tr w:rsidR="00655477" w:rsidRPr="00655477" w:rsidTr="001A3D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5"/>
        </w:trPr>
        <w:tc>
          <w:tcPr>
            <w:tcW w:w="1264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Задача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Выполняемая процедура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Ответственные исполнители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Результат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64" w:type="pct"/>
            <w:vMerge w:val="restar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Настроить систему в соответствии с уточненным техническим заданием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Планирование работ этапа проекта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 xml:space="preserve">Актуализированный </w:t>
            </w:r>
            <w:r w:rsidRPr="00655477">
              <w:rPr>
                <w:rFonts w:eastAsia="Calibri"/>
                <w:color w:val="000000"/>
                <w:szCs w:val="24"/>
              </w:rPr>
              <w:t>план-график проекта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64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Настройка системы в соответствии с Уточненным техническим заданием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Настроенная система в соответствии с Уточненным техническим заданием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64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 xml:space="preserve">Тестирование системы 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Консультант,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Разработчик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Протестированная система с данными, оформленные замечания, все критичные замечания исправлены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64" w:type="pct"/>
            <w:vMerge w:val="restar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Подготовка и организация демонстрации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Планирование работ этапа проекта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b/>
                <w:i/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</w:t>
            </w:r>
            <w:r w:rsidRPr="00655477">
              <w:rPr>
                <w:b/>
                <w:i/>
                <w:color w:val="000000"/>
                <w:szCs w:val="24"/>
              </w:rPr>
              <w:t>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b/>
                <w:i/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Согласованные с заказчиком даты демонстрации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64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Подготовка тестовой базы для демонстрации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Администратор СЭД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 xml:space="preserve">Настроенные тестовая база 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64" w:type="pct"/>
            <w:vMerge w:val="restar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Проведение демонстрации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Проведение демонстрации настроенных процессов для специалистов Заказчика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Рабочая группа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Журнал регистрации проблем/пожеланий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64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Устранение замечаний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 xml:space="preserve">Исправлены все критичные замечания;  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64" w:type="pct"/>
            <w:vMerge w:val="restar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Подведение итогов демонстрации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Организационное собрание по итогам демонстрации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Протокол организационного собрания.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64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Подписание акта о приеме системы в опытно-промышленную эксплуатацию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Директор проекта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Подписан Акт о приеме системы в опытно-промышленную эксплуатацию.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64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Оформление пользовательских инструкций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 xml:space="preserve">Подготовлены пользовательские </w:t>
            </w:r>
            <w:r w:rsidRPr="00655477">
              <w:rPr>
                <w:rFonts w:eastAsia="Calibri"/>
                <w:color w:val="000000"/>
                <w:szCs w:val="24"/>
              </w:rPr>
              <w:t>инструкции</w:t>
            </w:r>
            <w:r w:rsidRPr="00655477">
              <w:rPr>
                <w:color w:val="000000"/>
                <w:szCs w:val="24"/>
              </w:rPr>
              <w:t>.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64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Отправка на подписание приказа о переводе в опытно-промышленную эксплуатацию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Директор проекта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Подписан Заказчиком Приказ о начале опытно-промышленной эксплуатации.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64" w:type="pct"/>
            <w:vMerge w:val="restar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Подготовить систему к опытно-промышленной эксплуатации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Установка и настройка продуктивной системы, перенос разработки из тестовой системы в продуктивную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Администратор СЭД; Разработчик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Установлены все компоненты, перенесена и протестирована разработка из тестовой системы в продуктивную,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rFonts w:eastAsia="Calibri"/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выполнено первоначальное заполнение справочников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64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Настройка интеграции, проведение миграции и конвертации данных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b/>
                <w:i/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Администратор СЭД; Разработчик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Настроенная интеграция, проведенная миграция и конвертация данных;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rFonts w:eastAsia="Calibri"/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Проведена проверка результатов интеграции, миграции и конвертации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64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Установка клиентских рабочих мест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b/>
                <w:i/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Администратор СЭД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rFonts w:eastAsia="Calibri"/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 xml:space="preserve">Установленные и настроенные клиентские места 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5"/>
        </w:trPr>
        <w:tc>
          <w:tcPr>
            <w:tcW w:w="1264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 xml:space="preserve">Проверка работоспособности системы в соответствии с </w:t>
            </w:r>
            <w:r w:rsidRPr="00655477">
              <w:rPr>
                <w:rFonts w:eastAsia="Calibri"/>
                <w:color w:val="000000"/>
                <w:szCs w:val="24"/>
              </w:rPr>
              <w:t>Уточненным техническим заданием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и документацией на систему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b/>
                <w:i/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Администратор СЭД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rFonts w:eastAsia="Calibri"/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Установленная СЭД, проверенная в соответствии с Уточненным техническим заданием.</w:t>
            </w:r>
          </w:p>
        </w:tc>
      </w:tr>
    </w:tbl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 xml:space="preserve">Результаты настройки: 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выполнены настройки в соответствии с </w:t>
      </w:r>
      <w:r w:rsidRPr="00655477">
        <w:rPr>
          <w:rFonts w:eastAsia="Calibri"/>
          <w:color w:val="000000"/>
          <w:szCs w:val="24"/>
        </w:rPr>
        <w:t>Уточненным техническим заданием</w:t>
      </w:r>
      <w:r w:rsidRPr="00655477">
        <w:rPr>
          <w:rFonts w:eastAsia="Calibri"/>
          <w:color w:val="000000"/>
          <w:szCs w:val="24"/>
          <w:lang w:eastAsia="en-US"/>
        </w:rPr>
        <w:t>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все настройки системы протестированы;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  <w:lang w:eastAsia="en-US"/>
        </w:rPr>
        <w:t>все критичные замечания исправлены;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60"/>
        <w:ind w:firstLine="0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Результаты демонстрации настроенной системы: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все настроенные процессы системы продемонстрированы сотрудникам Заказчика;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  <w:lang w:eastAsia="en-US"/>
        </w:rPr>
        <w:t>все критичные замечания устранены;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подписан </w:t>
      </w:r>
      <w:r w:rsidRPr="00655477">
        <w:rPr>
          <w:rFonts w:eastAsia="Calibri"/>
          <w:color w:val="000000"/>
          <w:szCs w:val="24"/>
        </w:rPr>
        <w:t>Акт о приеме системы в опытно-промышленную эксплуатацию</w:t>
      </w:r>
      <w:r w:rsidRPr="00655477">
        <w:rPr>
          <w:rFonts w:eastAsia="Calibri"/>
          <w:color w:val="000000"/>
          <w:szCs w:val="24"/>
          <w:lang w:eastAsia="en-US"/>
        </w:rPr>
        <w:t>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направлен на подписание </w:t>
      </w:r>
      <w:r w:rsidRPr="00655477">
        <w:rPr>
          <w:rFonts w:eastAsia="Calibri"/>
          <w:color w:val="000000"/>
          <w:szCs w:val="24"/>
        </w:rPr>
        <w:t>приказ о начале опытно-промышленной эксплуатации</w:t>
      </w:r>
      <w:r w:rsidRPr="00655477">
        <w:rPr>
          <w:rFonts w:eastAsia="Calibri"/>
          <w:color w:val="000000"/>
          <w:szCs w:val="24"/>
          <w:lang w:eastAsia="en-US"/>
        </w:rPr>
        <w:t>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60"/>
        <w:ind w:firstLine="0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Оформлены пользовательские </w:t>
      </w:r>
      <w:r w:rsidRPr="00655477">
        <w:rPr>
          <w:rFonts w:eastAsia="Calibri"/>
          <w:color w:val="000000"/>
          <w:szCs w:val="24"/>
        </w:rPr>
        <w:t>инструкции</w:t>
      </w:r>
      <w:r w:rsidRPr="00655477">
        <w:rPr>
          <w:rFonts w:eastAsia="Calibri"/>
          <w:color w:val="000000"/>
          <w:szCs w:val="24"/>
          <w:lang w:eastAsia="en-US"/>
        </w:rPr>
        <w:t>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60"/>
        <w:ind w:firstLine="0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Результаты продуктивной системы: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система настроена в соответствии с </w:t>
      </w:r>
      <w:r w:rsidRPr="00655477">
        <w:rPr>
          <w:rFonts w:eastAsia="Calibri"/>
          <w:color w:val="000000"/>
          <w:szCs w:val="24"/>
        </w:rPr>
        <w:t>Уточненным техническим заданием</w:t>
      </w:r>
      <w:r w:rsidRPr="00655477">
        <w:rPr>
          <w:rFonts w:eastAsia="Calibri"/>
          <w:color w:val="000000"/>
          <w:szCs w:val="24"/>
          <w:lang w:eastAsia="en-US"/>
        </w:rPr>
        <w:t>, документацией на систему и согласованными изменениями по итогам демонстрации системы;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установлена серверная часть системы и клиентские места;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выполнены продуктивная миграция, конвертация данных и интеграция систем;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перенесены все настройки и модификации из тестовой системы в продуктивную;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продуктивная система протестирована и готова к опытно-промышленной эксплуатации.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Семинары для пользователей СЭД.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Цель этапа: подготовить основных участников (делопроизводители, руководители подразделений и т.д.) и остальных пользователей к работе в системе на этапе опытно-промышленной эксплуатации.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jc w:val="righ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Таблица. Требования к видам и результатам работ.</w:t>
      </w:r>
    </w:p>
    <w:tbl>
      <w:tblPr>
        <w:tblStyle w:val="afff3"/>
        <w:tblW w:w="5000" w:type="pct"/>
        <w:tblLayout w:type="fixed"/>
        <w:tblLook w:val="04A0" w:firstRow="1" w:lastRow="0" w:firstColumn="1" w:lastColumn="0" w:noHBand="0" w:noVBand="1"/>
      </w:tblPr>
      <w:tblGrid>
        <w:gridCol w:w="2471"/>
        <w:gridCol w:w="2446"/>
        <w:gridCol w:w="2446"/>
        <w:gridCol w:w="2407"/>
      </w:tblGrid>
      <w:tr w:rsidR="00655477" w:rsidRPr="00655477" w:rsidTr="001A3D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5"/>
        </w:trPr>
        <w:tc>
          <w:tcPr>
            <w:tcW w:w="1264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Задача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Выполняемая процедура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Ответственные исполнители</w:t>
            </w: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Результат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64" w:type="pct"/>
            <w:vMerge w:val="restar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Провести обучение рядовых пользователей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Планирование обучения и аттестации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рядовых пользователей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  <w:lang w:val="en-US"/>
              </w:rPr>
            </w:pPr>
            <w:r w:rsidRPr="00655477">
              <w:rPr>
                <w:color w:val="000000"/>
                <w:szCs w:val="24"/>
              </w:rPr>
              <w:t>РПЗ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Согласованный план-график проведения семинаров для рядовых пользователей;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Подписанный Заказчиком приказ о проведении семинаров для рядовых пользователей.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50"/>
        </w:trPr>
        <w:tc>
          <w:tcPr>
            <w:tcW w:w="1264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Проведение семинаров для рядовых пользователей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Проведены семинары для рядовых пользователей;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Проведена аттестация для пользователей, прошедших курсы с практической частью и выданы сертификаты.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0"/>
        </w:trPr>
        <w:tc>
          <w:tcPr>
            <w:tcW w:w="1264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Подведение итогов и оформление отчета.</w:t>
            </w:r>
          </w:p>
        </w:tc>
        <w:tc>
          <w:tcPr>
            <w:tcW w:w="125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232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Оформлен отчет о результатах проведения семинаров для пользователей.</w:t>
            </w:r>
          </w:p>
        </w:tc>
      </w:tr>
    </w:tbl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При проведении дистанционных семинаров Заказчик обязан: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●</w:t>
      </w:r>
      <w:r w:rsidRPr="00655477">
        <w:rPr>
          <w:rFonts w:eastAsia="Calibri"/>
          <w:color w:val="000000"/>
          <w:szCs w:val="24"/>
        </w:rPr>
        <w:tab/>
        <w:t>подготовить список участников каждого семинара;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●</w:t>
      </w:r>
      <w:r w:rsidRPr="00655477">
        <w:rPr>
          <w:rFonts w:eastAsia="Calibri"/>
          <w:color w:val="000000"/>
          <w:szCs w:val="24"/>
        </w:rPr>
        <w:tab/>
        <w:t>обеспечить присутствие своих сотрудников на семинаре;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●</w:t>
      </w:r>
      <w:r w:rsidRPr="00655477">
        <w:rPr>
          <w:rFonts w:eastAsia="Calibri"/>
          <w:color w:val="000000"/>
          <w:szCs w:val="24"/>
        </w:rPr>
        <w:tab/>
        <w:t>для семинара «Обучающий семинар» подготовить комнату с необходимым оборудованием: компьютер с доступом к сети Интернет, проектор, экран;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●</w:t>
      </w:r>
      <w:r w:rsidRPr="00655477">
        <w:rPr>
          <w:rFonts w:eastAsia="Calibri"/>
          <w:color w:val="000000"/>
          <w:szCs w:val="24"/>
        </w:rPr>
        <w:tab/>
        <w:t>для цикла курсов по настройке _________ подготовить по одному персональному компьютеру с доступом к сети Интернет и установленной клиентской частью __________, отдельный компьютер для установки системы ____________ на период семинара.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●</w:t>
      </w:r>
      <w:r w:rsidRPr="00655477">
        <w:rPr>
          <w:rFonts w:eastAsia="Calibri"/>
          <w:color w:val="000000"/>
          <w:szCs w:val="24"/>
        </w:rPr>
        <w:tab/>
        <w:t>провести тестирование подключения в сроки, озвученные преподавателем. Срок тестирования должен быть озвучен Лицензиатом не позже, чем за неделю до начала обучения. В случае несоблюдения сроков тестирования подключения Лицензиат снимает с себя ответственность за соблюдение сроков обучения.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Результат этапа: Не менее 80% слушателей прослушали курсы или семинары.</w:t>
      </w:r>
    </w:p>
    <w:p w:rsidR="00655477" w:rsidRPr="00655477" w:rsidRDefault="00655477" w:rsidP="00655477">
      <w:pPr>
        <w:keepNext/>
        <w:numPr>
          <w:ilvl w:val="2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320" w:after="120" w:line="276" w:lineRule="auto"/>
        <w:jc w:val="left"/>
        <w:textAlignment w:val="baseline"/>
        <w:outlineLvl w:val="2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Консультации пользователей СЭД на этапе опытно-промышленной эксплуатации (ОЭ).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 xml:space="preserve">Цель этапа: </w:t>
      </w:r>
      <w:r w:rsidRPr="00655477">
        <w:rPr>
          <w:color w:val="000000"/>
          <w:szCs w:val="24"/>
        </w:rPr>
        <w:t>проверить работу системы в реальных условиях с реальными данными, обеспечить работу пользователей в системе и подтвердить, что система соответствует требованиям Уточненного технического задания.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firstLine="0"/>
        <w:jc w:val="righ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Таблица. Требования к видам и результатам работ.</w:t>
      </w:r>
    </w:p>
    <w:tbl>
      <w:tblPr>
        <w:tblStyle w:val="afff3"/>
        <w:tblW w:w="5555" w:type="pct"/>
        <w:tblInd w:w="-778" w:type="dxa"/>
        <w:tblLayout w:type="fixed"/>
        <w:tblLook w:val="04A0" w:firstRow="1" w:lastRow="0" w:firstColumn="1" w:lastColumn="0" w:noHBand="0" w:noVBand="1"/>
      </w:tblPr>
      <w:tblGrid>
        <w:gridCol w:w="2498"/>
        <w:gridCol w:w="2475"/>
        <w:gridCol w:w="2473"/>
        <w:gridCol w:w="3408"/>
      </w:tblGrid>
      <w:tr w:rsidR="00655477" w:rsidRPr="00655477" w:rsidTr="001A3D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5"/>
        </w:trPr>
        <w:tc>
          <w:tcPr>
            <w:tcW w:w="1151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Задача</w:t>
            </w:r>
          </w:p>
        </w:tc>
        <w:tc>
          <w:tcPr>
            <w:tcW w:w="114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Выполняемая процедура</w:t>
            </w:r>
          </w:p>
        </w:tc>
        <w:tc>
          <w:tcPr>
            <w:tcW w:w="1139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Ответственные исполнители</w:t>
            </w:r>
          </w:p>
        </w:tc>
        <w:tc>
          <w:tcPr>
            <w:tcW w:w="157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center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Результат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151" w:type="pct"/>
            <w:vMerge w:val="restar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Обеспечить работу всех пользователей в системе.</w:t>
            </w:r>
          </w:p>
        </w:tc>
        <w:tc>
          <w:tcPr>
            <w:tcW w:w="114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Планирование работ этапа проекта.</w:t>
            </w:r>
          </w:p>
        </w:tc>
        <w:tc>
          <w:tcPr>
            <w:tcW w:w="1139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РПЗ.</w:t>
            </w:r>
          </w:p>
        </w:tc>
        <w:tc>
          <w:tcPr>
            <w:tcW w:w="157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rFonts w:eastAsia="Calibri"/>
                <w:color w:val="000000"/>
                <w:szCs w:val="24"/>
              </w:rPr>
              <w:t>Согласованы с Заказчиком сроки этапа.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51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14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Проведение орг. собрания о начале опытно-промышленной эксплуатации.</w:t>
            </w:r>
          </w:p>
        </w:tc>
        <w:tc>
          <w:tcPr>
            <w:tcW w:w="1139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РПИ.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57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 xml:space="preserve">Проведено орг. собрание о начале опытно-промышленной эксплуатации и подготовлен соответствующий протокол. 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151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14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Консультирование пользователей и фиксация замечаний/пожеланий к системе.</w:t>
            </w:r>
          </w:p>
        </w:tc>
        <w:tc>
          <w:tcPr>
            <w:tcW w:w="1139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Ответственные за консультации по СЭД.</w:t>
            </w:r>
          </w:p>
        </w:tc>
        <w:tc>
          <w:tcPr>
            <w:tcW w:w="157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Заполнен журнал регистрации проблем/пожеланий.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51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14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Исправление замечаний и реализация пожеланий.</w:t>
            </w:r>
          </w:p>
        </w:tc>
        <w:tc>
          <w:tcPr>
            <w:tcW w:w="1139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Разработчик;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Консультант.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57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Устранены критичные замечания;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Скорректированы инструкции.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151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14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Проведение дополнительного обучения пользователей (при необходимости).</w:t>
            </w:r>
          </w:p>
        </w:tc>
        <w:tc>
          <w:tcPr>
            <w:tcW w:w="1139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Консультант;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РПЗ.</w:t>
            </w:r>
          </w:p>
        </w:tc>
        <w:tc>
          <w:tcPr>
            <w:tcW w:w="157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Пользователи дополнительно обучены (при необходимости).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51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14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Консультации Администраторов СЭД.</w:t>
            </w:r>
          </w:p>
        </w:tc>
        <w:tc>
          <w:tcPr>
            <w:tcW w:w="1139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Разработчик.</w:t>
            </w:r>
          </w:p>
        </w:tc>
        <w:tc>
          <w:tcPr>
            <w:tcW w:w="157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Администраторам СЭД оказаны консультации.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151" w:type="pct"/>
            <w:vMerge w:val="restar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Завершить проект у Заказчика.</w:t>
            </w:r>
          </w:p>
        </w:tc>
        <w:tc>
          <w:tcPr>
            <w:tcW w:w="114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Анализ использования системы, подготовка к итоговому собранию.</w:t>
            </w:r>
          </w:p>
        </w:tc>
        <w:tc>
          <w:tcPr>
            <w:tcW w:w="1139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РПЗ.</w:t>
            </w:r>
          </w:p>
        </w:tc>
        <w:tc>
          <w:tcPr>
            <w:tcW w:w="157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Проведена итоговая презентация для Заказчика по окончанию проекта внедрения.</w:t>
            </w:r>
          </w:p>
        </w:tc>
      </w:tr>
      <w:tr w:rsidR="00655477" w:rsidRPr="00655477" w:rsidTr="001A3D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151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14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Проведение итогового собрания.</w:t>
            </w:r>
          </w:p>
        </w:tc>
        <w:tc>
          <w:tcPr>
            <w:tcW w:w="1139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РПЗ.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57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Проведено итоговое собрание и подготовлен протокол о переводе в промышленную эксплуатацию.</w:t>
            </w:r>
          </w:p>
        </w:tc>
      </w:tr>
      <w:tr w:rsidR="00655477" w:rsidRPr="00655477" w:rsidTr="001A3D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151" w:type="pct"/>
            <w:vMerge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14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Выпуск приказа о переводе в промышленную эксплуатацию.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  <w:tc>
          <w:tcPr>
            <w:tcW w:w="1139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РПЗ;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РПИ;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Директор проекта.</w:t>
            </w:r>
          </w:p>
        </w:tc>
        <w:tc>
          <w:tcPr>
            <w:tcW w:w="1570" w:type="pct"/>
          </w:tcPr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  <w:r w:rsidRPr="00655477">
              <w:rPr>
                <w:color w:val="000000"/>
                <w:szCs w:val="24"/>
              </w:rPr>
              <w:t>Заказчиком подписан Приказ о переводе в промышленную эксплуатацию.</w:t>
            </w:r>
          </w:p>
          <w:p w:rsidR="00655477" w:rsidRPr="00655477" w:rsidRDefault="00655477" w:rsidP="00655477">
            <w:pPr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rPr>
                <w:color w:val="000000"/>
                <w:szCs w:val="24"/>
              </w:rPr>
            </w:pPr>
          </w:p>
        </w:tc>
      </w:tr>
    </w:tbl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Результаты этапа: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оказаны консультации пользователям и администраторам;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исправлены все критичные замечания по системе;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система переведена в промышленную эксплуатацию.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Гарантия на систему, требования к поддержке и обновлению.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течение всего срока предоставления удаленного доступа, но не более 1 (одного) календарного года. В течение 1 (одного) календарного года с момента установки и настройки системы Исполнитель гарантирует работоспособность СЭД путем проведения следующих мероприятий: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инцидентная поддержка;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предоставление документации, необходимой для эксплуатации;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предоставление доступа специалистов Заказчика к сайту поддержки;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регистрация пожеланий и замечаний;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мониторинг работоспособности ПО;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предоставление рекомендаций по выбору программного и аппаратного обеспечения для работы с СЭД;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Область ответственности Заказчика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ходе выполнения проекта по внедрению СЭД Заказчик: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обеспечивает неизменность состава участников от Заказчика на протяжении всего проекта, а на период вынужденного отсутствия обеспечивает замещающих с полными полномочиями и правами постоянных участников;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совместно с Исполнителем подготавливает план работ;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обеспечивает активное участие рабочей группы на протяжении всего проекта, в том числе в демонстрациях, регулярных совещаниях по принятию решений в ходе проекта и о статусе процесса внедрения, организуемых Исполнителем в точно оговоренные сроки, в соответствии с планом работ по внедрению системы;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предоставляет Исполнителю доступ к регламентам по бизнес-процессам (в случае их наличия);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предоставляет Исполнителю, удаленный доступ к базам данных СЭД и интегрируемым с ней системам на время проекта;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на время всего проекта предоставляет рабочие места в своем офисе, телефон, интернет для сотрудников Исполнителя;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  <w:lang w:eastAsia="en-US"/>
        </w:rPr>
        <w:t>обеспечивает присутствие консультантов и пользователей системы на обучении, проводимом Исполнителем;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силами ответственных за консультации проводит работы по консультации рядовых пользователей системы на этапе опытной эксплуатации, для того чтобы в дальнейшем самостоятельно сопровождать СЭД.</w:t>
      </w:r>
    </w:p>
    <w:p w:rsidR="00655477" w:rsidRPr="00655477" w:rsidRDefault="00655477" w:rsidP="00655477">
      <w:pPr>
        <w:keepNext/>
        <w:numPr>
          <w:ilvl w:val="1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00" w:after="120" w:line="276" w:lineRule="auto"/>
        <w:ind w:left="993" w:hanging="633"/>
        <w:jc w:val="left"/>
        <w:textAlignment w:val="baseline"/>
        <w:outlineLvl w:val="1"/>
        <w:rPr>
          <w:color w:val="000000"/>
          <w:szCs w:val="24"/>
        </w:rPr>
      </w:pPr>
      <w:r w:rsidRPr="00655477">
        <w:rPr>
          <w:color w:val="000000"/>
          <w:szCs w:val="24"/>
        </w:rPr>
        <w:t>Рамки проекта.</w:t>
      </w:r>
      <w:r w:rsidRPr="00655477">
        <w:rPr>
          <w:color w:val="000000"/>
          <w:szCs w:val="24"/>
        </w:rPr>
        <w:tab/>
      </w:r>
    </w:p>
    <w:p w:rsidR="00655477" w:rsidRPr="00655477" w:rsidRDefault="00655477" w:rsidP="00655477">
      <w:pPr>
        <w:keepNext/>
        <w:tabs>
          <w:tab w:val="clear" w:pos="1134"/>
        </w:tabs>
        <w:kinsoku/>
        <w:adjustRightInd w:val="0"/>
        <w:spacing w:before="320" w:after="120"/>
        <w:ind w:firstLine="0"/>
        <w:jc w:val="left"/>
        <w:textAlignment w:val="baseline"/>
        <w:outlineLvl w:val="2"/>
        <w:rPr>
          <w:color w:val="000000"/>
          <w:szCs w:val="24"/>
        </w:rPr>
      </w:pPr>
      <w:r w:rsidRPr="00655477">
        <w:rPr>
          <w:color w:val="000000"/>
          <w:szCs w:val="24"/>
        </w:rPr>
        <w:t>Организация проекта</w:t>
      </w:r>
    </w:p>
    <w:p w:rsidR="00655477" w:rsidRPr="00655477" w:rsidRDefault="00655477" w:rsidP="00655477">
      <w:pPr>
        <w:numPr>
          <w:ilvl w:val="0"/>
          <w:numId w:val="25"/>
        </w:numPr>
        <w:tabs>
          <w:tab w:val="clear" w:pos="1134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На территории Заказчика выполняются следующие работы: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val="en-US" w:eastAsia="en-US"/>
        </w:rPr>
        <w:t>GAP</w:t>
      </w:r>
      <w:r w:rsidRPr="00655477">
        <w:rPr>
          <w:rFonts w:eastAsia="Calibri"/>
          <w:color w:val="000000"/>
          <w:szCs w:val="24"/>
          <w:lang w:eastAsia="en-US"/>
        </w:rPr>
        <w:t>-анализ бизнес-процессов;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обучающие семинары пользователей. </w:t>
      </w:r>
    </w:p>
    <w:p w:rsidR="00655477" w:rsidRPr="00655477" w:rsidRDefault="00655477" w:rsidP="00655477">
      <w:pPr>
        <w:tabs>
          <w:tab w:val="clear" w:pos="1134"/>
          <w:tab w:val="left" w:pos="708"/>
        </w:tabs>
        <w:kinsoku/>
        <w:overflowPunct/>
        <w:autoSpaceDE/>
        <w:autoSpaceDN/>
        <w:spacing w:before="160"/>
        <w:ind w:left="284" w:firstLine="0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Все остальные работы по проекту выполняются на территории Исполнителя.</w:t>
      </w:r>
    </w:p>
    <w:p w:rsidR="00655477" w:rsidRPr="00655477" w:rsidRDefault="00655477" w:rsidP="00655477">
      <w:pPr>
        <w:numPr>
          <w:ilvl w:val="0"/>
          <w:numId w:val="19"/>
        </w:numPr>
        <w:tabs>
          <w:tab w:val="clear" w:pos="1134"/>
          <w:tab w:val="num" w:pos="3970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С целью сокращения затрат на выезды специалистов Исполнителя, Заказчик предоставляет удаленный доступ к системе на период проекта. </w:t>
      </w:r>
    </w:p>
    <w:p w:rsidR="00655477" w:rsidRPr="00655477" w:rsidRDefault="00655477" w:rsidP="00655477">
      <w:pPr>
        <w:numPr>
          <w:ilvl w:val="0"/>
          <w:numId w:val="19"/>
        </w:numPr>
        <w:tabs>
          <w:tab w:val="clear" w:pos="1134"/>
          <w:tab w:val="num" w:pos="3970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Расчет трудоемкости проекта выполнен исходя из того, что процессы Заказчика утверждены и являются действующими (не находятся в стадии актуализации/изменения и т.п.).</w:t>
      </w:r>
    </w:p>
    <w:p w:rsidR="00655477" w:rsidRPr="00655477" w:rsidRDefault="00655477" w:rsidP="00655477">
      <w:pPr>
        <w:numPr>
          <w:ilvl w:val="0"/>
          <w:numId w:val="19"/>
        </w:numPr>
        <w:tabs>
          <w:tab w:val="clear" w:pos="1134"/>
          <w:tab w:val="num" w:pos="3970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На автоматизируемые процессы от Заказчика назначается один единственный ответственный, определяющий выбор решений.</w:t>
      </w:r>
    </w:p>
    <w:p w:rsidR="00655477" w:rsidRPr="00655477" w:rsidRDefault="00655477" w:rsidP="00655477">
      <w:pPr>
        <w:numPr>
          <w:ilvl w:val="0"/>
          <w:numId w:val="19"/>
        </w:numPr>
        <w:tabs>
          <w:tab w:val="clear" w:pos="1134"/>
          <w:tab w:val="num" w:pos="3970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В качестве инструкций используется справка к системе и руководство пользователя. Дополнительные инструкции пользователей не разрабатываются. </w:t>
      </w:r>
    </w:p>
    <w:p w:rsidR="00655477" w:rsidRPr="00655477" w:rsidRDefault="00655477" w:rsidP="00655477">
      <w:pPr>
        <w:keepNext/>
        <w:tabs>
          <w:tab w:val="clear" w:pos="1134"/>
        </w:tabs>
        <w:kinsoku/>
        <w:adjustRightInd w:val="0"/>
        <w:spacing w:after="120"/>
        <w:ind w:firstLine="0"/>
        <w:jc w:val="left"/>
        <w:textAlignment w:val="baseline"/>
        <w:outlineLvl w:val="2"/>
        <w:rPr>
          <w:color w:val="000000"/>
          <w:szCs w:val="24"/>
        </w:rPr>
      </w:pPr>
      <w:bookmarkStart w:id="7" w:name="_Toc23441529"/>
      <w:r w:rsidRPr="00655477">
        <w:rPr>
          <w:color w:val="000000"/>
          <w:szCs w:val="24"/>
        </w:rPr>
        <w:t>Архитектура и организация работ по установке системы</w:t>
      </w:r>
      <w:bookmarkEnd w:id="7"/>
    </w:p>
    <w:p w:rsidR="00655477" w:rsidRPr="00655477" w:rsidRDefault="00655477" w:rsidP="00655477">
      <w:pPr>
        <w:numPr>
          <w:ilvl w:val="0"/>
          <w:numId w:val="26"/>
        </w:numPr>
        <w:tabs>
          <w:tab w:val="clear" w:pos="1134"/>
          <w:tab w:val="num" w:pos="3970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Система разворачивается локально, на серверах Заказчика.</w:t>
      </w:r>
    </w:p>
    <w:p w:rsidR="00655477" w:rsidRPr="00655477" w:rsidRDefault="00655477" w:rsidP="00655477">
      <w:pPr>
        <w:numPr>
          <w:ilvl w:val="0"/>
          <w:numId w:val="20"/>
        </w:numPr>
        <w:tabs>
          <w:tab w:val="clear" w:pos="1134"/>
          <w:tab w:val="num" w:pos="3970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 xml:space="preserve">В качестве средства доступа к системе используется десктоп или веб-клиент. </w:t>
      </w:r>
    </w:p>
    <w:p w:rsidR="00655477" w:rsidRPr="00655477" w:rsidRDefault="00655477" w:rsidP="00655477">
      <w:pPr>
        <w:tabs>
          <w:tab w:val="clear" w:pos="1134"/>
        </w:tabs>
        <w:kinsoku/>
        <w:overflowPunct/>
        <w:autoSpaceDE/>
        <w:autoSpaceDN/>
        <w:spacing w:before="160"/>
        <w:ind w:left="284" w:firstLine="0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Установка и развертывание системы на рабочих местах осуществляется силами специалистов Заказчика.</w:t>
      </w:r>
    </w:p>
    <w:p w:rsidR="00655477" w:rsidRPr="00655477" w:rsidRDefault="00655477" w:rsidP="00655477">
      <w:pPr>
        <w:keepNext/>
        <w:tabs>
          <w:tab w:val="clear" w:pos="1134"/>
        </w:tabs>
        <w:kinsoku/>
        <w:adjustRightInd w:val="0"/>
        <w:spacing w:after="120"/>
        <w:ind w:firstLine="0"/>
        <w:jc w:val="left"/>
        <w:textAlignment w:val="baseline"/>
        <w:outlineLvl w:val="2"/>
        <w:rPr>
          <w:color w:val="000000"/>
          <w:szCs w:val="24"/>
        </w:rPr>
      </w:pPr>
      <w:bookmarkStart w:id="8" w:name="_Toc23441530"/>
      <w:r w:rsidRPr="00655477">
        <w:rPr>
          <w:color w:val="000000"/>
          <w:szCs w:val="24"/>
        </w:rPr>
        <w:t>Функциональность</w:t>
      </w:r>
      <w:bookmarkEnd w:id="8"/>
    </w:p>
    <w:p w:rsidR="00655477" w:rsidRPr="00655477" w:rsidRDefault="00655477" w:rsidP="00655477">
      <w:pPr>
        <w:numPr>
          <w:ilvl w:val="0"/>
          <w:numId w:val="27"/>
        </w:numPr>
        <w:tabs>
          <w:tab w:val="clear" w:pos="1134"/>
          <w:tab w:val="num" w:pos="3970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 рамках проекта настраивается: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организационная структура предприятия (до 100 сотрудников);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до 30 видов документов (входящие, исходящие, внутренние документы; договоры, доп. соглашения, акты, заявки, заказы, спецификации, и др.);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до 20 правил согласования документов (до 10 этапов в каждом).</w:t>
      </w:r>
    </w:p>
    <w:p w:rsidR="00655477" w:rsidRPr="00655477" w:rsidRDefault="00655477" w:rsidP="00655477">
      <w:pPr>
        <w:numPr>
          <w:ilvl w:val="0"/>
          <w:numId w:val="27"/>
        </w:numPr>
        <w:tabs>
          <w:tab w:val="clear" w:pos="1134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В рамках проекта устанавливается и настраивается стандартная функциональность системы, позволяющая автоматизировать перечисленные выше процессы. Все требования, выходящие за рамки стандартной функциональности системы, реализуются через модификации в рамках дополнительных соглашений.</w:t>
      </w:r>
    </w:p>
    <w:p w:rsidR="00655477" w:rsidRPr="00655477" w:rsidRDefault="00655477" w:rsidP="00655477">
      <w:pPr>
        <w:keepNext/>
        <w:tabs>
          <w:tab w:val="clear" w:pos="1134"/>
        </w:tabs>
        <w:kinsoku/>
        <w:adjustRightInd w:val="0"/>
        <w:spacing w:after="120"/>
        <w:ind w:firstLine="0"/>
        <w:jc w:val="left"/>
        <w:textAlignment w:val="baseline"/>
        <w:outlineLvl w:val="2"/>
        <w:rPr>
          <w:color w:val="000000"/>
          <w:szCs w:val="24"/>
        </w:rPr>
      </w:pPr>
      <w:bookmarkStart w:id="9" w:name="_Интеграция"/>
      <w:bookmarkStart w:id="10" w:name="_Toc23441531"/>
      <w:bookmarkEnd w:id="9"/>
      <w:r w:rsidRPr="00655477">
        <w:rPr>
          <w:color w:val="000000"/>
          <w:szCs w:val="24"/>
        </w:rPr>
        <w:t>Интеграция</w:t>
      </w:r>
      <w:bookmarkEnd w:id="10"/>
    </w:p>
    <w:p w:rsidR="00655477" w:rsidRPr="00655477" w:rsidRDefault="00655477" w:rsidP="00655477">
      <w:pPr>
        <w:numPr>
          <w:ilvl w:val="0"/>
          <w:numId w:val="28"/>
        </w:numPr>
        <w:tabs>
          <w:tab w:val="clear" w:pos="1134"/>
          <w:tab w:val="num" w:pos="3970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>Требуется синхронизация записей справочников «Контрагенты», «Договоры», «Подразделения» и «Сотрудники» с учётной системой 1С 8.3.5.1186</w:t>
      </w:r>
    </w:p>
    <w:p w:rsidR="00655477" w:rsidRPr="00655477" w:rsidRDefault="00655477" w:rsidP="00655477">
      <w:pPr>
        <w:numPr>
          <w:ilvl w:val="0"/>
          <w:numId w:val="20"/>
        </w:numPr>
        <w:tabs>
          <w:tab w:val="clear" w:pos="1134"/>
          <w:tab w:val="num" w:pos="3970"/>
        </w:tabs>
        <w:kinsoku/>
        <w:overflowPunct/>
        <w:autoSpaceDE/>
        <w:autoSpaceDN/>
        <w:spacing w:before="160" w:after="200" w:line="276" w:lineRule="auto"/>
        <w:jc w:val="left"/>
        <w:rPr>
          <w:rFonts w:eastAsia="Calibri"/>
          <w:color w:val="000000"/>
          <w:szCs w:val="24"/>
        </w:rPr>
      </w:pPr>
      <w:r w:rsidRPr="00655477">
        <w:rPr>
          <w:rFonts w:eastAsia="Calibri"/>
          <w:color w:val="000000"/>
          <w:szCs w:val="24"/>
        </w:rPr>
        <w:t xml:space="preserve">Требуется синхронизация учётных записей пользователей с </w:t>
      </w:r>
      <w:proofErr w:type="spellStart"/>
      <w:r w:rsidRPr="00655477">
        <w:rPr>
          <w:rFonts w:eastAsia="Calibri"/>
          <w:color w:val="000000"/>
          <w:szCs w:val="24"/>
        </w:rPr>
        <w:t>Active</w:t>
      </w:r>
      <w:proofErr w:type="spellEnd"/>
      <w:r w:rsidRPr="00655477">
        <w:rPr>
          <w:rFonts w:eastAsia="Calibri"/>
          <w:color w:val="000000"/>
          <w:szCs w:val="24"/>
        </w:rPr>
        <w:t xml:space="preserve"> </w:t>
      </w:r>
      <w:proofErr w:type="spellStart"/>
      <w:r w:rsidRPr="00655477">
        <w:rPr>
          <w:rFonts w:eastAsia="Calibri"/>
          <w:color w:val="000000"/>
          <w:szCs w:val="24"/>
        </w:rPr>
        <w:t>Directory</w:t>
      </w:r>
      <w:proofErr w:type="spellEnd"/>
      <w:r w:rsidRPr="00655477">
        <w:rPr>
          <w:rFonts w:eastAsia="Calibri"/>
          <w:color w:val="000000"/>
          <w:szCs w:val="24"/>
        </w:rPr>
        <w:t xml:space="preserve"> для обеспечения </w:t>
      </w:r>
      <w:r w:rsidRPr="00655477">
        <w:rPr>
          <w:rFonts w:eastAsia="Calibri"/>
          <w:color w:val="000000"/>
          <w:szCs w:val="24"/>
          <w:lang w:val="en-US"/>
        </w:rPr>
        <w:t>windows</w:t>
      </w:r>
      <w:r w:rsidRPr="00655477">
        <w:rPr>
          <w:rFonts w:eastAsia="Calibri"/>
          <w:color w:val="000000"/>
          <w:szCs w:val="24"/>
        </w:rPr>
        <w:t>-аутентификации.</w:t>
      </w:r>
      <w:r w:rsidRPr="00655477">
        <w:rPr>
          <w:rFonts w:eastAsia="Calibri"/>
          <w:color w:val="000000"/>
          <w:szCs w:val="24"/>
          <w:lang w:eastAsia="en-US"/>
        </w:rPr>
        <w:tab/>
      </w:r>
    </w:p>
    <w:p w:rsidR="00655477" w:rsidRPr="00655477" w:rsidRDefault="00655477" w:rsidP="00655477">
      <w:pPr>
        <w:keepNext/>
        <w:numPr>
          <w:ilvl w:val="0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160" w:after="200" w:line="276" w:lineRule="auto"/>
        <w:jc w:val="left"/>
        <w:textAlignment w:val="baseline"/>
        <w:outlineLvl w:val="0"/>
        <w:rPr>
          <w:snapToGrid w:val="0"/>
          <w:color w:val="000000"/>
          <w:szCs w:val="24"/>
        </w:rPr>
      </w:pPr>
      <w:r w:rsidRPr="00655477">
        <w:rPr>
          <w:snapToGrid w:val="0"/>
          <w:color w:val="000000"/>
          <w:szCs w:val="24"/>
        </w:rPr>
        <w:t>Порядок контроля и приемки системы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Для реализации, контроля и приёмки оказанных услуг со стороны Заказчика создаётся рабочая группа, в составе и с полномочиями необходимыми для успешной реализации проекта. Рабочая группа расформировывается после сдачи проекта.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Услуги по проекту проводятся совместно специалистами Заказчика и Исполнителя. До момента закрытия проекта (подписания Акта приёмки системы в промышленную эксплуатацию) для его реализации формируется обобщенная рабочая группа из представителей Заказчика и Исполнителя.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Порядок оказания услуг по проекту определяется утверждённым Заказчиком и Исполнителем планом-графиком услуг.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По окончании оказания услуг по этапу Исполнитель представляет Заказчику акт сдачи-приемки оказанных услуг. Заказчик в 5-дневный срок со дня получения акта сдачи-приемки оказанных услуг и отчетных документов обязан направить Исполнителю подписанный акт сдачи-приемки или мотивированный отказ от приемки оказанных услуг.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При наличии мотивированного отказа Заказчика от приемки оказанных услуг Сторонами составляется двухсторонний акт с перечнем необходимых доработок и с указанием контрольных сроков их выполнения.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случае досрочного оказания услуг Заказчик вправе их досрочно принять.</w:t>
      </w:r>
    </w:p>
    <w:p w:rsidR="00655477" w:rsidRPr="00655477" w:rsidRDefault="00655477" w:rsidP="00655477">
      <w:pPr>
        <w:keepNext/>
        <w:numPr>
          <w:ilvl w:val="0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80" w:after="200" w:line="276" w:lineRule="auto"/>
        <w:jc w:val="left"/>
        <w:textAlignment w:val="baseline"/>
        <w:outlineLvl w:val="0"/>
        <w:rPr>
          <w:snapToGrid w:val="0"/>
          <w:color w:val="000000"/>
          <w:szCs w:val="24"/>
        </w:rPr>
      </w:pPr>
      <w:r w:rsidRPr="00655477">
        <w:rPr>
          <w:snapToGrid w:val="0"/>
          <w:color w:val="000000"/>
          <w:szCs w:val="24"/>
        </w:rPr>
        <w:t>Требования к составу и содержанию работ по вводу объекта автоматизации в действие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Требования описаны в разделе «6.3. Требования к этапам процесса внедрения» настоящего Приложения к Техническому заданию. А именно: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6.3.4. Семинары для пользователей СЭД;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6.3.5. Консультации пользователей на этапе опытно-промышленной эксплуатации.</w:t>
      </w:r>
    </w:p>
    <w:p w:rsidR="00655477" w:rsidRPr="00655477" w:rsidRDefault="00655477" w:rsidP="00655477">
      <w:pPr>
        <w:keepNext/>
        <w:numPr>
          <w:ilvl w:val="0"/>
          <w:numId w:val="12"/>
        </w:numPr>
        <w:tabs>
          <w:tab w:val="clear" w:pos="1134"/>
        </w:tabs>
        <w:kinsoku/>
        <w:overflowPunct/>
        <w:autoSpaceDE/>
        <w:autoSpaceDN/>
        <w:adjustRightInd w:val="0"/>
        <w:spacing w:before="480" w:after="200" w:line="276" w:lineRule="auto"/>
        <w:jc w:val="left"/>
        <w:textAlignment w:val="baseline"/>
        <w:outlineLvl w:val="0"/>
        <w:rPr>
          <w:snapToGrid w:val="0"/>
          <w:color w:val="000000"/>
          <w:szCs w:val="24"/>
        </w:rPr>
      </w:pPr>
      <w:r w:rsidRPr="00655477">
        <w:rPr>
          <w:snapToGrid w:val="0"/>
          <w:color w:val="000000"/>
          <w:szCs w:val="24"/>
        </w:rPr>
        <w:t>Требования к документированию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пакет проектной документации на систему должны входить следующие документы: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устав проекта;</w:t>
      </w:r>
    </w:p>
    <w:p w:rsidR="00655477" w:rsidRPr="00655477" w:rsidRDefault="00655477" w:rsidP="00655477">
      <w:pPr>
        <w:tabs>
          <w:tab w:val="clear" w:pos="1134"/>
          <w:tab w:val="num" w:pos="1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план-график проекта;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техническое задание (настоящий документ);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уточненное техническое задание</w:t>
      </w:r>
    </w:p>
    <w:p w:rsidR="00655477" w:rsidRPr="00655477" w:rsidRDefault="00655477" w:rsidP="00655477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655477">
        <w:rPr>
          <w:color w:val="000000"/>
          <w:szCs w:val="24"/>
        </w:rPr>
        <w:t>В пакет эксплуатационной документации на СЭД входят следующие документы: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руководство пользователя системы;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руководство администратора системы;</w:t>
      </w:r>
    </w:p>
    <w:p w:rsidR="00655477" w:rsidRPr="00655477" w:rsidRDefault="00655477" w:rsidP="00655477">
      <w:pPr>
        <w:tabs>
          <w:tab w:val="clear" w:pos="1134"/>
          <w:tab w:val="num" w:pos="0"/>
        </w:tabs>
        <w:kinsoku/>
        <w:overflowPunct/>
        <w:autoSpaceDE/>
        <w:autoSpaceDN/>
        <w:spacing w:before="60"/>
        <w:ind w:left="709" w:hanging="284"/>
        <w:rPr>
          <w:rFonts w:eastAsia="Calibri"/>
          <w:color w:val="000000"/>
          <w:szCs w:val="24"/>
          <w:lang w:eastAsia="en-US"/>
        </w:rPr>
      </w:pPr>
      <w:r w:rsidRPr="00655477">
        <w:rPr>
          <w:rFonts w:eastAsia="Calibri"/>
          <w:color w:val="000000"/>
          <w:szCs w:val="24"/>
          <w:lang w:eastAsia="en-US"/>
        </w:rPr>
        <w:t>инструкции пользователей по автоматизированным процессам;</w:t>
      </w:r>
    </w:p>
    <w:p w:rsidR="00655477" w:rsidRDefault="00655477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spacing w:line="259" w:lineRule="auto"/>
        <w:ind w:firstLine="0"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 w:rsidRPr="0005030B">
        <w:rPr>
          <w:rFonts w:ascii="Calibri" w:eastAsia="Calibri" w:hAnsi="Calibri"/>
          <w:bCs/>
          <w:i/>
          <w:color w:val="000000"/>
          <w:sz w:val="22"/>
          <w:szCs w:val="22"/>
          <w:lang w:eastAsia="en-US"/>
        </w:rPr>
        <w:t>Оформляется участником</w:t>
      </w:r>
      <w:r w:rsidRPr="0005030B">
        <w:rPr>
          <w:rFonts w:ascii="Calibri" w:eastAsia="Calibri" w:hAnsi="Calibri"/>
          <w:b/>
          <w:color w:val="000000"/>
          <w:sz w:val="22"/>
          <w:szCs w:val="22"/>
          <w:lang w:eastAsia="en-US"/>
        </w:rPr>
        <w:t xml:space="preserve">                                                                  </w:t>
      </w: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spacing w:before="160"/>
        <w:ind w:left="2693" w:hanging="2693"/>
        <w:jc w:val="center"/>
        <w:rPr>
          <w:rFonts w:ascii="Calibri" w:eastAsia="Calibri" w:hAnsi="Calibri"/>
          <w:b/>
          <w:color w:val="000000"/>
          <w:sz w:val="22"/>
          <w:szCs w:val="22"/>
          <w:lang w:eastAsia="en-US"/>
        </w:rPr>
      </w:pPr>
      <w:r w:rsidRPr="0005030B">
        <w:rPr>
          <w:rFonts w:eastAsia="Calibri"/>
          <w:b/>
          <w:color w:val="000000"/>
          <w:sz w:val="22"/>
          <w:szCs w:val="22"/>
          <w:lang w:eastAsia="en-US"/>
        </w:rPr>
        <w:t>Приложение №2</w:t>
      </w:r>
      <w:r w:rsidRPr="0005030B">
        <w:rPr>
          <w:rFonts w:ascii="Calibri" w:eastAsia="Calibri" w:hAnsi="Calibri"/>
          <w:b/>
          <w:color w:val="000000"/>
          <w:sz w:val="22"/>
          <w:szCs w:val="22"/>
          <w:lang w:eastAsia="en-US"/>
        </w:rPr>
        <w:t xml:space="preserve"> </w:t>
      </w: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spacing w:line="259" w:lineRule="auto"/>
        <w:ind w:firstLine="0"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 w:rsidRPr="0005030B">
        <w:rPr>
          <w:rFonts w:eastAsia="Calibri"/>
          <w:b/>
          <w:color w:val="000000"/>
          <w:sz w:val="22"/>
          <w:szCs w:val="22"/>
          <w:lang w:eastAsia="en-US"/>
        </w:rPr>
        <w:t>Техническое предложение</w:t>
      </w: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spacing w:line="259" w:lineRule="auto"/>
        <w:ind w:firstLine="0"/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05030B">
        <w:rPr>
          <w:rFonts w:eastAsia="Calibri"/>
          <w:color w:val="000000"/>
          <w:sz w:val="22"/>
          <w:szCs w:val="22"/>
          <w:lang w:eastAsia="en-US"/>
        </w:rPr>
        <w:t>лот № ____________</w:t>
      </w: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contextualSpacing/>
        <w:jc w:val="center"/>
        <w:rPr>
          <w:color w:val="000000"/>
          <w:sz w:val="22"/>
          <w:szCs w:val="22"/>
        </w:rPr>
      </w:pPr>
      <w:r w:rsidRPr="0005030B">
        <w:rPr>
          <w:color w:val="000000"/>
          <w:sz w:val="22"/>
          <w:szCs w:val="22"/>
        </w:rPr>
        <w:tab/>
        <w:t>на поставку и внедрение «Системы электронного документооборота»</w:t>
      </w: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spacing w:line="259" w:lineRule="auto"/>
        <w:ind w:firstLine="0"/>
        <w:jc w:val="center"/>
        <w:rPr>
          <w:color w:val="000000"/>
          <w:sz w:val="22"/>
          <w:szCs w:val="22"/>
        </w:rPr>
      </w:pPr>
    </w:p>
    <w:tbl>
      <w:tblPr>
        <w:tblStyle w:val="220"/>
        <w:tblW w:w="9663" w:type="dxa"/>
        <w:tblInd w:w="510" w:type="dxa"/>
        <w:tblLayout w:type="fixed"/>
        <w:tblLook w:val="04A0" w:firstRow="1" w:lastRow="0" w:firstColumn="1" w:lastColumn="0" w:noHBand="0" w:noVBand="1"/>
      </w:tblPr>
      <w:tblGrid>
        <w:gridCol w:w="425"/>
        <w:gridCol w:w="1867"/>
        <w:gridCol w:w="4819"/>
        <w:gridCol w:w="1276"/>
        <w:gridCol w:w="1276"/>
      </w:tblGrid>
      <w:tr w:rsidR="0005030B" w:rsidRPr="0005030B" w:rsidTr="001A3D9B">
        <w:trPr>
          <w:trHeight w:val="435"/>
        </w:trPr>
        <w:tc>
          <w:tcPr>
            <w:tcW w:w="7111" w:type="dxa"/>
            <w:gridSpan w:val="3"/>
            <w:vMerge w:val="restart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b/>
                <w:bCs/>
                <w:color w:val="000000"/>
                <w:sz w:val="16"/>
                <w:szCs w:val="16"/>
                <w:lang w:eastAsia="en-US"/>
              </w:rPr>
              <w:t>Требования технического задания</w:t>
            </w:r>
          </w:p>
        </w:tc>
        <w:tc>
          <w:tcPr>
            <w:tcW w:w="2552" w:type="dxa"/>
            <w:gridSpan w:val="2"/>
            <w:vAlign w:val="center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b/>
                <w:bCs/>
                <w:color w:val="000000"/>
                <w:sz w:val="16"/>
                <w:szCs w:val="16"/>
                <w:lang w:eastAsia="en-US"/>
              </w:rPr>
              <w:t>Техническое предложение участника</w:t>
            </w:r>
          </w:p>
        </w:tc>
      </w:tr>
      <w:tr w:rsidR="0005030B" w:rsidRPr="0005030B" w:rsidTr="001A3D9B">
        <w:trPr>
          <w:trHeight w:val="1108"/>
        </w:trPr>
        <w:tc>
          <w:tcPr>
            <w:tcW w:w="7111" w:type="dxa"/>
            <w:gridSpan w:val="3"/>
            <w:vMerge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5030B" w:rsidRPr="0005030B" w:rsidRDefault="0005030B" w:rsidP="0005030B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В полном соответствии с требованиями технического задания,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да / нет*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05030B" w:rsidRPr="0005030B" w:rsidTr="001A3D9B">
        <w:tc>
          <w:tcPr>
            <w:tcW w:w="425" w:type="dxa"/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b/>
                <w:b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67" w:type="dxa"/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b/>
                <w:bCs/>
                <w:color w:val="000000"/>
                <w:sz w:val="16"/>
                <w:szCs w:val="16"/>
                <w:lang w:eastAsia="en-US"/>
              </w:rPr>
              <w:t>Предмет договора</w:t>
            </w:r>
          </w:p>
        </w:tc>
        <w:tc>
          <w:tcPr>
            <w:tcW w:w="4819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Услуги на поставку и внедрение «Системы электронного документооборота»</w:t>
            </w:r>
          </w:p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left="-330" w:firstLine="330"/>
              <w:jc w:val="left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25"/>
        </w:trPr>
        <w:tc>
          <w:tcPr>
            <w:tcW w:w="425" w:type="dxa"/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b/>
                <w:bCs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67" w:type="dxa"/>
          </w:tcPr>
          <w:p w:rsidR="0005030B" w:rsidRPr="0005030B" w:rsidRDefault="0005030B" w:rsidP="0005030B">
            <w:pPr>
              <w:suppressAutoHyphens/>
              <w:ind w:firstLine="0"/>
              <w:jc w:val="lef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b/>
                <w:color w:val="000000"/>
                <w:sz w:val="16"/>
                <w:szCs w:val="16"/>
                <w:lang w:eastAsia="en-US"/>
              </w:rPr>
              <w:t>Лицензии и сертификаты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16"/>
                <w:szCs w:val="16"/>
                <w:lang w:eastAsia="en-US"/>
              </w:rPr>
            </w:pP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16"/>
                <w:szCs w:val="16"/>
                <w:lang w:eastAsia="en-US"/>
              </w:rPr>
            </w:pP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suppressAutoHyphens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Исполнитель должен обладать правами на передачу неисключительных прав использования программного обеспечения, подтвержденное свидетельством о регистрации ПО или действующим лицензионным партнерским договором.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b/>
                <w:bCs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jc w:val="lef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b/>
                <w:bCs/>
                <w:color w:val="000000"/>
                <w:sz w:val="16"/>
                <w:szCs w:val="16"/>
                <w:lang w:eastAsia="en-US"/>
              </w:rPr>
              <w:t>Срок и условия поставки</w:t>
            </w:r>
          </w:p>
        </w:tc>
        <w:tc>
          <w:tcPr>
            <w:tcW w:w="4819" w:type="dxa"/>
          </w:tcPr>
          <w:p w:rsidR="0005030B" w:rsidRPr="0005030B" w:rsidRDefault="0005030B" w:rsidP="0005030B">
            <w:pPr>
              <w:widowControl w:val="0"/>
              <w:tabs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before="120"/>
              <w:ind w:firstLine="0"/>
              <w:contextualSpacing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60 рабочих дней с даты подписания договора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b/>
                <w:bCs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b/>
                <w:bCs/>
                <w:color w:val="000000"/>
                <w:sz w:val="16"/>
                <w:szCs w:val="16"/>
                <w:lang w:eastAsia="en-US"/>
              </w:rPr>
              <w:t>Адрес поставки</w:t>
            </w:r>
          </w:p>
        </w:tc>
        <w:tc>
          <w:tcPr>
            <w:tcW w:w="4819" w:type="dxa"/>
          </w:tcPr>
          <w:p w:rsidR="0005030B" w:rsidRPr="0005030B" w:rsidRDefault="0005030B" w:rsidP="0005030B">
            <w:pPr>
              <w:widowControl w:val="0"/>
              <w:tabs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before="120"/>
              <w:ind w:firstLine="0"/>
              <w:contextualSpacing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г. Москва, п. Внуково Центральная д.10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b/>
                <w:bCs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67" w:type="dxa"/>
            <w:vMerge w:val="restart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b/>
                <w:bCs/>
                <w:color w:val="000000"/>
                <w:sz w:val="16"/>
                <w:szCs w:val="16"/>
                <w:lang w:eastAsia="en-US"/>
              </w:rPr>
              <w:t>Характеристики программного продукта</w:t>
            </w: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1). Количество лицензий.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425"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количество пользователей, имеющих доступ для одновременной работы в СЭД – 50;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709" w:hanging="284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количество пользователей, имеющих доступ для одновременной работы с подсистемой «Договоры» - 50;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709" w:hanging="284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количество пользователей, имеющих доступ для одновременной работы с подсистемой «Делопроизводство» -50.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70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Cs/>
                <w:color w:val="000000"/>
                <w:sz w:val="16"/>
                <w:szCs w:val="16"/>
                <w:lang w:eastAsia="en-US"/>
              </w:rPr>
              <w:t>2).</w:t>
            </w:r>
            <w:r w:rsidRPr="0005030B">
              <w:rPr>
                <w:rFonts w:eastAsia="Calibri"/>
                <w:i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5030B">
              <w:rPr>
                <w:iCs/>
                <w:color w:val="000000"/>
                <w:sz w:val="16"/>
                <w:szCs w:val="16"/>
                <w:lang w:eastAsia="en-US"/>
              </w:rPr>
              <w:t>Аутентификация пользователя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Должны быть доступны следующие варианты аутентификации: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425"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по имени пользователя и паролю;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Windows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-аутентификация.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Cs/>
                <w:color w:val="000000"/>
                <w:sz w:val="16"/>
                <w:szCs w:val="16"/>
                <w:lang w:eastAsia="en-US"/>
              </w:rPr>
              <w:t>3). Индивидуальное рабочее место пользователя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Система должна предоставлять каждому пользователю индивидуальное настраиваемое рабочее место для хранения персональных служебных данных (поручений, уведомлений, напоминаний и т.д.) и индивидуальной работы с информацией. При смене компьютера, настройки рабочего места пользователя в Системе должны восстанавливаться при входе. В стандартной поставке система должна обеспечить возможность работы пользователей в 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desktop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-клиенте и в 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web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-клиенте.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Клиентские места Системы должны обеспечивать: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получение оповещений о приходе новых заданий/поручений;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автоматическое сохранение документа в Систему после его редактирования во внешнем приложении;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- подписание документов с использованием электронной подписи (в 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т.ч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. усиленной квалифицированной электронной подписи);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Cs/>
                <w:color w:val="000000"/>
                <w:sz w:val="16"/>
                <w:szCs w:val="16"/>
                <w:lang w:eastAsia="en-US"/>
              </w:rPr>
              <w:t>Персональные настройки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Для экономии рабочего времени и исключения повторяющихся действий СЭД должна предусматривать персональные настройки по заполнению полей для каждого пользователя. Должно быть предусмотрено индивидуальное заполнение полей: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организация (наша);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подразделение;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необходимость ставить - поручение на контроль;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контролер в поручениях;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автор резолюции;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формат конверта для распечатки при отправке почтовой корреспонденции;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журнал для регистрации документа;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дело для помещения документа;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способ доставки корреспонденции.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Cs/>
                <w:color w:val="000000"/>
                <w:sz w:val="16"/>
                <w:szCs w:val="16"/>
                <w:lang w:eastAsia="en-US"/>
              </w:rPr>
              <w:t>Локализация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Для перевода пользовательского интерфейса на другие языки в СЭД должна быть предусмотрена возможность локализации. 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Должна быть доступна локализация на различные языки в зависимости от необходимости.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локализации должна быть доступна как для элементов форм, так и для текстов сообщений (например, тексты диалоговых окон).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Коробочная версия СЭД помимо русского по умолчанию должна быть локализована на английский язык.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поддерживать локализацию на несколько языков одновременно.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4). Требования к возможностям адаптации СЭД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предусматривать возможность адаптировать объекты СЭД под нужды организации.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Технология разработки на прикладном слое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наследовать и перекрывать базовые объекты разработки не изменяя их. При обновлении системы базовый объект обновляется беспрепятственно, в наследованном объекте обновляются элементы, унаследованные от базового. Автоматическое обновление наследованных объектов можно отключить.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 xml:space="preserve">Система управления версиями </w:t>
            </w:r>
            <w:proofErr w:type="spellStart"/>
            <w:r w:rsidRPr="0005030B">
              <w:rPr>
                <w:color w:val="000000"/>
                <w:sz w:val="16"/>
                <w:szCs w:val="16"/>
                <w:lang w:eastAsia="en-US"/>
              </w:rPr>
              <w:t>Git</w:t>
            </w:r>
            <w:proofErr w:type="spellEnd"/>
            <w:r w:rsidRPr="0005030B">
              <w:rPr>
                <w:color w:val="000000"/>
                <w:sz w:val="16"/>
                <w:szCs w:val="16"/>
                <w:lang w:eastAsia="en-US"/>
              </w:rPr>
              <w:t>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групповой работы разработчиков над одними и теми же объектами СЭД;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определить кто и когда вносил изменения и отменить их при необходимости.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Возможности адаптации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Возможности адаптации должны подразумевать: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графический редактор форм объектов СЭД;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графический редактор бизнес-процессов;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графический редактор отчетов;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5). Требования к справочной системе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предоставлять пользователям возможность самостоятельного изучения и внедрения системы. Для этого она должна быть снабжена справочной системой, включая видеоролики. В свою очередь справочная система должна соответствовать требованиям:</w:t>
            </w:r>
          </w:p>
          <w:p w:rsidR="0005030B" w:rsidRPr="0005030B" w:rsidRDefault="0005030B" w:rsidP="0005030B">
            <w:pPr>
              <w:numPr>
                <w:ilvl w:val="0"/>
                <w:numId w:val="20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Форматы документации: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веб-формат для просмотра информации в браузере, воспроизведения видеороликов и интерактивных медиа-материалов. Справка в веб-формате объединяет всю информацию и видеоролики, позволяет работать с ними как с единой справочной системой: общее содержание, общий указатель, поиск;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PDF или другие форматы для печати документации и передачи инструкций исполнителю конкретной роли с описанием его операций в системе.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Целевая аудитория. В справочной системе и видеороликах должна содержаться информация для разных типов пользователей: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администратор – описание установки и настройки системы;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разработчик – описание порядка модификации системы под бизнес-процессы организации;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бизнес-пользователи, исходя из их ролей – описание функций и процессов, в которых они участвуют. Например, для делопроизводителя – описание процесса обработки и регистрации документов, выдачи поручений, контроль исполнения, для руководителя проектов – создание и отслеживание хода выполнения проектов.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Контент справочной системы: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должен регулярно актуализироваться при выходе новой версии ПО с учетом опыта реального использования системы;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должен обеспечивать быстрое вхождение новичка в работу (обучение работе в системе в целом и в его функциональных процессах в частности);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должен содержать лучшие практики работы для пользователей;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должен отвечать на вопросы продвинутых пользователей;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должен предоставлять как возможность последовательного изучения одной темы, так и конкретный ответ на имеющийся вопрос, вырванный из контекста;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должен содержать примеры решения конкретных задач, в том числе примеры программного кода для разработчиков.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Требования к представлению информации в справочной системе: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письменная информация и видео;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базовая информация об операции отображается всегда, для быстрого погружения, дополнительная информация по умолчанию скрыта, есть возможность развернуть ее и изучить вопрос глубже;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советы, примечания, текст, выделенный как важная информация;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всплывающие определения терминов в контексте их использования;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интерактивные и наглядные схемы процессов;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рисунки с наглядным обозначением последовательности действий пользователя, чтобы быстро посмотреть порядок действий, не вчитываясь в текст;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встроенный видеоплеер для удобного просмотра видео в справочной системе, в котором: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все видео сгруппированы по темам, расположены в том порядке, в котором рекомендуется изучать систему;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есть удобная навигация по роликам, а также навигация внутри определенного ролика, когда при нажатии на «временную метку» открывается нужное место в ролике;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поддерживается функциональность для воспроизведения роликов: кнопки перехода к следующему, предыдущему ролику, кнопка повтора, сворачивание 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плейлиста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 и др.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Технические требования: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поддержка двух языков (русский и английский). В СЭД при переключении языка интерфейса на английский из системы должна вызываться справка на данном языке;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контекстный вызов – вызов справки из системы по F1, при этом открывается раздел с описанием формы, из которой вызвана справка. Например, если нажать F1 из карточки входящего документа, то откроется раздел с описанием того, как обработать и зарегистрировать данный документ;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удобный поиск по всем разделам справочной системы, а также по предметному указателю. При поиске учитывается релевантность результатов (наиболее подходящие результаты отображаются первыми в списке). Искать информацию можно фразам, точным совпадениям слов, а также по вопросам вида «как изменить права на документ», «как прекратить работы по поручению» и др.;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делиться с коллегами ссылками на разделы справки;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прямо из справки связаться со службой поддержки и задать вопрос или отправить пожелание как к самой системе, так и к справке;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удобная навигация по содержанию, разделам справки и указателю;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расширяемость справки под клиента. Например, клиенты могут добавить справку по модулям, которые они сами разработали;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обновление справки при каждом выпуске версии системы. В обновленной справочной системе должна быть представлена информация о новинках версии;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160"/>
              <w:ind w:left="284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оформление в едином стиле с интерфейсом системы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6). Требования по диагностированию СЭД.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быть снабжена средствами диагностики работоспособности. В случае выявления проблем, сведения о них должны помещаться в файл с протоколом сбоев и ошибок.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Диагностика работоспособности программного обеспечения, реализующего интерфейсы пользователей, должна осуществляться стандартными средствами операционных систем.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7). Требования к надежности.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обладать надежностью, обеспечивающей круглосуточную работу пользователей.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Надежность Системы в целом определяется надежностью функционирования составляющих ее компонентов.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Система должна обеспечивать сохранность данных при сбоях в электропитании технических средств системы.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Система должна обеспечивать ежедневное резервное копирование и ежедневный мониторинг работоспособности.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Система в целом должна сохранять работоспособность при некорректных действиях конечных пользователей: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ввод некорректных данных;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неверный выход из Системы (завершение работы с Системой) на рабочей станции.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8). Требования к защите информации от несанкционированного доступа.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обеспечивать разграничение и администрирование доступа к данным и функциям СЭД в соответствии с полномочиями групп пользователей, установленных в системе. Администрирование доступа должны осуществлять ответственные работники, назначаемые в установленном порядке. Иные средства защиты при передаче информации по каналам связи и использования корпоративной сети должны быть предусмотрены в рамках создания и администрирования корпоративной сети.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Информационная безопасность СЭД должна обеспечить решение следующих задач: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Целостность (предотвращение возможности несанкционированных изменений электронных документов);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Конфиденциальность (разграничения прав доступа к электронным документам);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Аутентичность (подтверждение авторства электронных документов);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Аутентификацию пользователей;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Проверку полномочий пользователя при работе с СЭД;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Разграничение доступа пользователей на уровне ролей;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Целостность данных при передаче, использовании и хранении информации;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Управление правами доступа в процессе администрирования СЭД;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Регистрацию действий пользователей при входе в СЭД и выходе из нее, а также случаев нарушения прав доступа к защищаемым ресурсам;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Блокировку действий пользователя при нарушении установленных правил работы.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Требования к защите информации в СЭД не должны противоречить требованиям законодательства Российской Федерации в сфере информационной безопасности.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9). Требования к стандартизации, унификации.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быть реализована в клиент-серверной архитектуре.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Для исключения избыточности технологических процедур при выполнении функций СЭД общие для всех функций процедуры должны быть реализованы единообразно, для реализации однотипного функционала должны быть использованы одинаковые методы обработки и унифицированные программные средства.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основываться на промышленных программных средствах. Программное обеспечение должно быть унифицировано по составу и версиям.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Стандартизация и унификация технических средств СЭД должна обеспечиваться посредством использования серийно выпускаемых средств вычислительной техники и коммуникационного оборудования.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Системе должны быть использованы унифицированные форматы представления данных и унифицированные электронные формы представления на экранах, унифицированные формы оформления на бумажном носителе для каждого вида отчетных документов.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10). Требования к функционалу управления электронными документами.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Создание документов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При создании нового документа (проекта документа) СЭД должна позволять осуществлять следующие операции: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создание документа;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предварительный просмотр шаблона создаваемого документа;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заполнение реквизитов КД;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прикрепление файлов любого формата;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установление взаимосвязи между документами;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сканирование документов и присоединение отсканированных файлов к карточке документа осуществляется в момент регистрации документа.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 xml:space="preserve">В СЭД должен быть предусмотрен механизм кнопок для быстрого создания наиболее востребованных для пользователя типов документов. Кнопки для быстрого создания должны быть доступны непосредственно в интерфейсе без дополнительных переходов. 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 СЭД должна быть возможность создания документов методом «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shd w:val="clear" w:color="auto" w:fill="FFFFFF"/>
                <w:lang w:eastAsia="en-US"/>
              </w:rPr>
              <w:t>Drag-and-drop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» т.е. перетаскиванием файла из интерфейса ОС в окно СЭД. Причем перетаскивать документ можно в конкретную папку, при этом в данной папке будет сохранена ссылка на создаваемый документ. При перетаскивании документа в реестры документов (входящие, исходящие, внутренние, договоры, счета на оплату и т.д.) СЭД должна автоматически определять тип создаваемого документа, не требуя пользователя указывать его при создании.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Автоматическая нумерация документов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позволять устанавливать автоматическую нумерацию документов по настраиваемым правилам (отдельная нумерация по типам документов и подразделениям, настройка префиксов и суффиксов по типам документов, закрепление диапазонов за отдельными сотрудниками) и т.п.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Выдача документов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СЭД должен присутствовать специальный функционал для фиксации факта выдачи оригинала документа. В карточке каждого электронного документа должна быть вкладка «Выдача», где производится отметка: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факта выдачи;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лица, получившего документ;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отметка выдан ли оригинал документа или копия;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дата выдачи;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срок возврата;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состояние по возврату;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дата фактического возврата;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примечание делопроизводителя.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Связывание документов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В СЭД должна быть реализована возможность связывать документы между собой для быстрого доступа к связанным документам. Например, для договора можно найти все связанные с ним дополнительные соглашения, акты к договору и приложения. 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Связанные документы должны отображаться в виде дерева. На первом уровне должны находиться документы, связанные с текущим. На втором уровне - документы, связанные с документами первого уровня и т.д.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карточке документа должна быть реализована специальная закладка «Связи», в которой отображаются документы сгруппированы по типу связи. Типы связей предназначены для группировки документов по их назначению. Например, договор может быть связан с письмом типом связи Переписка по предмету, а с простым документом типом связи Приложение.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У связи могут быть две стороны, каждая из которых имеет название. Названия сторон связи отображаются на закладке «Связи» в качестве названия типа связи. Например, документ может быть связан с письмом, в котором ведется переписка по этому документу. В этом случае для документа связь с письмом будет иметь название Переписка по предмету.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системе должны быть реализованы следующие типы связей: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оригинал;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копия;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переписка по предмету;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дополнение к;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 основании;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является основанием для;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приложение;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ответное письмо;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 ответ на;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дополнительное соглашение;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бухгалтерские документы.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позволять создавать новые типы связей без программирования.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Редактирование документов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Для эффективности и удобства работы пользователя, редактирование тела документа, хранящегося в СЭД не должно требовать дополнительных действий по сравнению с редактированием его в операционной системе. А именно: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при открытии документа на редактирование его экспорт из СЭД на устройство должен осуществляться автоматически;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после завершения редактирования документ должен сохраняться стандартными средствами приложения-редактора. После закрытия приложения документ автоматически должен импортироваться в СЭД;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Уведомление об освобождении документа. При попытке открыть на редактирование версию документа, которую редактирует другой сотрудник система должна отображать окно с информацией о том, кто редактирует документ и предлагать: открыть документ на чтение или уведомить об освобождении документа. 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Версионность документов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поддерживать возможность создания версий документов, т.е. создание новой версии при каждом изменении файла и предоставлять возможность просмотра истории изменения файла документа (предыдущих версий файла) и комментариев к ним, а также возможность в любой момент вернуться к ранее сохраненной версии. При обращении пользователя СЭД к документу, открывается последняя версия документа.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Хранение и доступ к документам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обеспечивать следующие возможности по организации хранения и доступа к документам: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хранение карточки документа;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хранение файлов документов, ассоциированных с карточкой;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настройка иерархической структуры хранения документов (папок);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разграничение прав доступа на уровне иерархии хранения документов;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разграничение прав доступа к отдельному документу, в том числе:</w:t>
            </w:r>
          </w:p>
          <w:p w:rsidR="0005030B" w:rsidRPr="0005030B" w:rsidRDefault="0005030B" w:rsidP="0005030B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полный контроль над документом;</w:t>
            </w:r>
          </w:p>
          <w:p w:rsidR="0005030B" w:rsidRPr="0005030B" w:rsidRDefault="0005030B" w:rsidP="0005030B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право редактировать;</w:t>
            </w:r>
          </w:p>
          <w:p w:rsidR="0005030B" w:rsidRPr="0005030B" w:rsidRDefault="0005030B" w:rsidP="0005030B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право читать документ, но не редактировать его;</w:t>
            </w:r>
          </w:p>
          <w:p w:rsidR="0005030B" w:rsidRPr="0005030B" w:rsidRDefault="0005030B" w:rsidP="0005030B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полное отсутствие прав доступа к документу;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электронная подпись;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версия документа, подписанная усиленной электронной подписью, должна быть защищена от внесения в него изменений;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создание документов на основе шаблонов;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категоризация документов – отнесение через атрибуты к одной или нескольким категориям (рубрикам) из настраиваемого списка;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установление ссылочных связей между документами, в том числе двусторонних;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автоматическое и ручное управление версиями документов.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Отображение информации о документах в СЭД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обеспечивать следующие возможности отображения документов в системе: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настройка атрибутивного состава табличных форм, отображающих информацию о документах;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сохранение настроенных табличных форм для выбора и применения их конечным пользователем как представления;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фильтрация, группировка, сортировка и поиск по любому полю в табличных формах;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 СЭД должна быть реализована папка для просмотра заданий, уведомлений и документов, к которым пользователь обращался, просматривал и выполнял в течение определенного периода времени;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должны быть реализованы механизмы для создания папок, содержимое которых меняется автоматически по заданным пользователями критериями.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Требования к протоколированию действий пользователей в СЭД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СЭД должна обеспечивать протоколирования действий по работе с документами. </w:t>
            </w: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Протоколирование должно включать фиксацию следующих действий пользователя с документами: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создание (при создании из шаблона, должно быть указано название шаблона на основе которого был создан документ);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просмотр;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изменение прав доступа;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изменение текста документа;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подписание документа ЭП;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удаление документа из системы;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создание версии документа;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импорт документов в систему;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экспорт документов из системы;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изменение связей (с указанием вида связи и имени связанного документа);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удаление версии документа;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регистрация документа: регистрация документа, отмена регистрации документа, резервирование номера, отмена резервирования номера, изменение регистрационных данных;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протокол действий пользователя с документом должен содержать информацию о дате и точном времени совершения действия, а также имя пользователя, совершившего действие.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11). Требования к функционалу управления процессами.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обеспечивать следующие возможности разработки и настройки процессов: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наличие редактора для разработки шаблонов рабочих процессов согласования документов;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наличие библиотеки шаблонов рабочих процессов движения документов;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динамическое назначение исполнителей и других параметров задания при его инициализации в процессе;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должна быть предусмотрена возможность ручного изменения отдельных параметров перед запуском процесса;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система должна обеспечивать следующие возможности управления процессами:</w:t>
            </w:r>
          </w:p>
          <w:p w:rsidR="0005030B" w:rsidRPr="0005030B" w:rsidRDefault="0005030B" w:rsidP="0005030B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запуска бизнес-процессов по определенному регламенту вручную;</w:t>
            </w:r>
          </w:p>
          <w:p w:rsidR="0005030B" w:rsidRPr="0005030B" w:rsidRDefault="0005030B" w:rsidP="0005030B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остановка процесса вручную;</w:t>
            </w:r>
          </w:p>
          <w:p w:rsidR="0005030B" w:rsidRPr="0005030B" w:rsidRDefault="0005030B" w:rsidP="0005030B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построение отчетов о ходе исполнения процессов;</w:t>
            </w:r>
          </w:p>
          <w:p w:rsidR="0005030B" w:rsidRPr="0005030B" w:rsidRDefault="0005030B" w:rsidP="0005030B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наличие журнала исполнения процесса;</w:t>
            </w:r>
          </w:p>
          <w:p w:rsidR="0005030B" w:rsidRPr="0005030B" w:rsidRDefault="0005030B" w:rsidP="0005030B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механизм поиска процесса в системе по значениям его атрибутов.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Формирование заданий и контроль исполнения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обеспечивать следующие возможности по формированию заданий по обработке документов и контроля их исполнения: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формирование заданий по обработке документа с фиксацией исполнителей, контролера и сроков;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фиксация маршрута прохождения документа (друг за другом, одновременно);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возможность свободной маршрутизации документов посредством создания подзадач;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контроль исполнения на стадии завершения, подтверждение исполнения;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возможность консолидированного просмотра истории исполнения;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замещающим, при отсутствии основного исполнителя по поручению;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регистрация переносов сроков исполнения заданий;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получение статистических отчетов об исполнительской дисциплине.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поддерживать создание, как самостоятельных поручений, так и поручений, выданных по документу.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При создании поручения на основании документа в карточке поручения должна автоматически проставляться ссылка на данный документ, а также ссылка на карточку документа, на основании которого выдано поручение. Должна быть реализована возможность прикреплять ссылки на дополнительные файлы.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Должна поддерживаться выдача поручения нескольким исполнителям, постановки на контроль, назначение контролера и сроков исполнения по каждой подзадаче в рамках поручения, а также обновления данных на рабочем месте исполнителя при изменении его задачи.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На основе выданного поручения должны автоматически создаваться индивидуальные задачи для каждого исполнителя и контролера, указанных в поручении.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Задачи для исполнителей и контролеров должны рассылаться по рабочим местам пользователей.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иметь возможность уведомлять пользователя о появлении нового поручения\задачи на исполнение различными способами: по электронной почте, оповещением системы.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позволять пользователю запросить продление срока задачи на согласование или задачи на исполнение поручения.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Системе должна быть реализована технология контроля исполнения поручений и документов, в которую вовлечены пользователи исполняющие роли – «руководитель», «контролер», «ответственный исполнитель», «исполнитель».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«Контролер» имеет право направить документ на доработку исполнителю, в случае, если представленный документ выполнен исполнителем не качественно.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Системе должны быть предусмотрены возможности делегирования прав одного «контролера», другому, например, на период очередных отпусков.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Согласование\утверждение документов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обеспечивать следующие возможности согласования документов: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 xml:space="preserve">поддержка автоматизированного согласования документов: друг за другом и одновременное, формирование версий документов, ведение журналов согласования; 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создание версий документов в процессе согласования с внесением изменений и примечаний согласующим, возможность анализа внесенных изменений по версиям;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возможность создания шаблонов типовых сценариев согласования документов.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при исполнении задания на согласование\утверждение документа (визирование или подписание), пользователь должен иметь возможность: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согласовать\утвердить файл документа с помощью ЭП;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отклонить документ;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ввести комментарии (в виде текста) в карточку согласования и\или прикрепить файл с замечаниями и отправить инициатору на доработку;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внести исправления непосредственно в текст документа с сохранением авторства исправлений в новой версии документа и отправить инициатору на доработку;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просмотреть историю изменения файла документа;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предупреждение инициатора в случае если документ уже был направлен на согласование ранее и возможностью открыть текущий процесс согласования или инициировать новый;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для договорных документов краткая сводка по документу для быстрого ознакомления участников согласования с основными параметрами документа;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возможность делегировать согласование другому сотруднику. При этом, если документ возвращается на повторное согласование после доработки, он должен сразу поступать новому согласующему. Информация о переадресации должна фиксироваться в истории согласования;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возможность добавить в согласование нового согласующего. Новый согласующий должен отображаться в истории согласования, листе согласования и в списке подписавших документ.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После исполнения задания на согласование\утверждение каждым согласующим, должна быть возможность автоматического оповещения инициатора процесса. Оповещение должно содержать информацию о согласовании\утверждении или отклонении документа каждым исполнителем отображаться оставленные исполнителем комментарии. 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12). Требования к функционалу управления делопроизводством.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Интерфейс делопроизводителя.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Подсистема управления делопроизводством должна быть предоставлена отдельным модулем системы со специализированной рабочей областью делопроизводителя. В рабочей области делопроизводителя должны быть следующие функциональные возможности: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создание документов;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переход в реестр входящих документов;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переход в реестр исходящих документов;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переход в реестр внутренних документов;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предварительно настроенный поиск документов по регистрационным реквизитам;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быстрый поиск официальной переписки с выбранным контрагентом;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переход в реестр поручений;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переход в реестр выданных документов для контроля возврата.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Реестры документов (входящих, исходящих, внутренних, выданных) должны быть представлены в виде списка ссылок на документы с настраиваемым отображением реквизитов из карточки документа. В реестре должна присутствовать панель быстрой фильтрации реестра по: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журналу регистрации;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виду документа;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отправителю;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подразделению;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времени создания документа в СЭД.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Функционал работы с реестрами документов.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реестре должна присутствовать возможность полноценной фильтрации, сортировки и группировки по любому из отображаемых полей в списке. После соответствующей настройки полей должна быть возможность сохранить эту настройку для последующего быстрого использования и переключения между разными вариантами настройки полей.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Выдача документов.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В реестр выданных документов должны автоматически попадать документы, в карточке которых указан факт выдачи и не отмечен факт возврата документа. 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Для быстрой отметки факта выдачи документа в интерфейсе делопроизводителя, при нахождении в одном из реестров, на ленте должна присутствовать соответствующая кнопка, вызывающая диалоговое окно, в котором делопроизводитель указывает все вышеперечисленные реквизиты кроме состояния по возврату и даты фактического возврата.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Работа с исходящей корреспонденцией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Возможность указывать </w:t>
            </w:r>
            <w:r w:rsidRPr="0005030B">
              <w:rPr>
                <w:rFonts w:eastAsia="Calibri"/>
                <w:b/>
                <w:color w:val="000000"/>
                <w:sz w:val="16"/>
                <w:szCs w:val="16"/>
                <w:lang w:eastAsia="en-US"/>
              </w:rPr>
              <w:t>несколько корреспондентов-адресатов</w:t>
            </w: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 для исходящего письма. Для каждого адресата можно указать индивидуальный способ доставки документов.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заполнить адресатов исходящего письма из шаблонного списка адресатов.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печати листа рассылки с перечислением всех корреспондентов.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Возможность отправлять документы в электронном виде через сервис электронного обмена. 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автоматического формирования почтовых конвертов различных форматов. Реквизиты, указываемые на конверте должны автоматически подставляться в шаблон конверта из СЭД. При выделении нескольких исходящих документов, отправляемых разным контрагентам СЭД должна формировать сразу несколько конвертов: для каждого исходящего документа отдельный конверт.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При выделении нескольких исходящих документов должна быть возможность стандартный отчет «Реестр почтовых отправлений».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Отчетность по делопроизводству.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СЭД должны присутствовать стандартные отчеты: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журнал внутренних документов;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журнал входящих документов;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журнал исходящих документов;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контроль возврата документов;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контроль сроков исполнения поручений.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Номенклатура дел.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поддерживать ведение электронной номенклатуры дел. Дела должны быть представлены в виде справочника. В карточке Дела должны содержаться обязательные реквизиты: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индекс;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заголовок;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срок хранения;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дата начала действия;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дата окончания действия;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подразделение;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группа регистрации;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состояние.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СЭД должен присутствовать функционал по формированию внутренней описи Дела. Внутренняя опись предоставляет и себя список всех документов, помещенных в данное Дело.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Журналы регистрации.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СЭД должна поддерживать ведение электронных журналов регистрации документов. Журналы регистрации должны быть представлены в виде справочника. В журнале регистрации производятся следующие настройки: 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фиксируется группа регистрации, сотрудники которой могут регистрировать документы в данном журнале;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фиксируется документопоток, документы которого могут быть зарегистрированы в данном журнале;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производится детальная настройка формата номера документа;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устанавливается очередной номер, с которого должна начинаться регистрация следующего документа в данном журнале (необходимо для пропуска номера);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непосредственно из карточки журнала формируется отчет «журнал регистрации» и отчет «пропуск номеров».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Процесс регистрации документов.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Под регистрацией документа в системе подразумевается присвоение документу соответствующего регистрационного номера с автоматическим занесением записи в электронный журнал регистрации. 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СЭД должна быть возможность настройки правил, по которым документ автоматически будет относиться к определенному журналу регистрации в момент регистрации, но остается возможность изменить журнал вручную. При этом список доступных журналов должен быть ограничен настройками регистрации документов.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Рассмотрение документов.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СЭД должен быть предусмотрен механизм рассмотрения документов руководителем. Поступивший документ после регистрации отправляется на рассмотрение руководителю в электронном виде. В случае повторной отправки документа на рассмотрение СЭД должна выводить соответствующее предупреждение с предложением найти задание на рассмотрение или инициировать новое.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Руководитель, рассматривающий документ, должен иметь возможность: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вынести резолюцию по документу для последующего создания поручения силами</w:t>
            </w:r>
            <w:r w:rsidRPr="0005030B">
              <w:rPr>
                <w:color w:val="000000"/>
                <w:sz w:val="16"/>
                <w:szCs w:val="16"/>
                <w:lang w:eastAsia="en-US" w:bidi="en-US"/>
              </w:rPr>
              <w:t xml:space="preserve"> помощника руководителя;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color w:val="000000"/>
                <w:sz w:val="16"/>
                <w:szCs w:val="16"/>
                <w:lang w:eastAsia="en-US" w:bidi="en-US"/>
              </w:rPr>
              <w:t>утвердить проекты резолюций, предварительно подготовленные помощником руководителя;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собственноручного создания или корректировки поручений по документу;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переадресации рассмотрения документа;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ознакомления с документом без дальнейших поручений и резолюций по нему.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Поручения и контроль исполнения.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СЭД должен присутствовать механизм поручений. Данный механизм должен обеспечивать фиксацию поручения, доставку его до исполнителя, контроль факта исполнения, делегирование поручений и получение отчета об исполнении поручения.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для помощника руководителя подготовить проект резолюции по входящему документу. Руководитель может утвердить проект резолюции или отредактировать его. Проект резолюции можно распечатать.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Возможность при отправке поручения выбрать исполнителя и соисполнителей, которые должны принять участие в его исполнении. 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создания составного поручения для нескольких исполнителей с общими или индивидуальными задачами и сроками для каждого исполнителя.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печати поручений для неавтоматизированных сотрудников.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Для контроля поручения указывается контролер. Контролер может запросить отчет по исполнению поручения непосредственно из карточки поручения. При этом исполнитель получает соответствующее задание, в рамках которого должен предоставить отчет о состояния исполнения.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Контроль исполнения поручений может осуществляться несколькими способами: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непосредственно в реестре поручений;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формированием соответствующего стандартного отчета в виде документа;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 w:bidi="en-US"/>
              </w:rPr>
              <w:t>Управление доверенностями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СЭД должна включать специализированный тип документов «Доверенность».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Для доверенностей в СЭД должен присутствовать специальный реестр, автоматически включающий в себя все доверенности.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 xml:space="preserve">В реестре доверенностей должна присутствовать 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преднастроенная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 xml:space="preserve"> фильтрация для быстрого анализа просроченных и действующих доверенностей.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При выдаче сотруднику права подписи доверенность должна указываться как основание. В этом случае основанием может служить только утвержденная ЭП доверенность. Право подписи не может выдаваться на срок, больший, чем срок действия доверенности.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Доверенность должна быть доступна для выбора основания для получения груза при заполнении реквизитов покупателя в финансово-хозяйственных документах (п. 5.2.5. – заполнение информации о покупателе).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 w:bidi="en-US"/>
              </w:rPr>
              <w:t>Ознакомление с организационно-распорядительными документами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СЭД должен быть предусмотрен механизм ознакомления сотрудников с приказами, распоряжениями, положениями, инструкциями и др. документами, которые связаны с их деятельностью. При этом должна обеспечиваться возможность: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ознакомления сотрудников в электронном виде с проверкой факта открытия сотрудником поступившего на ознакомление документа;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ознакомления сотрудников под личную роспись в листе ознакомления;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создания\сохранения и передачи списков рассылки для упрощения заполнения участников задачи на ознакомление;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автоматической подготовки листа ознакомления для участников при инициировании задачи;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контроля за ходом процесса ознакомления с документом через специализированные отчеты или актуальные статусы исполнения задачи.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13). Требования к функционалу управления договорами.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Интерфейс специалиста по договорам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spacing w:before="40" w:after="4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Подсистема управления договорами должна быть предоставлена отдельным модулем системы со специализированной рабочей областью специалиста по договорам. В рабочей области должны быть следующие функциональные возможности: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создание документов (договоров, приложений, актов, счетов на оплату);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переход в реестр договоров;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переход в реестр входящих счетов на оплату;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переход к списку договоров у контрагентов;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переход к списку договоров на завершении;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предварительно настроенный поиск документов по регистрационным реквизитам и по контрагенту.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Функционал работы с реестрами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spacing w:before="40" w:after="4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реестре должна присутствовать возможность полноценной фильтрации, сортировки и группировки по любому из отображаемых полей в списке. После соответствующей настройки полей должна быть возможность сохранить эту настройку для последующего быстрого использования и переключения между разными вариантами настройки полей.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spacing w:before="40" w:after="4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Должна присутствовать возможность автоматического формирования почтовых конвертов различных форматов. Реквизиты, указываемые на конверте должны автоматически подставляться в шаблон конверта из СЭД. При выделении нескольких документов, отправляемых разным контрагентам СЭД должна формировать сразу несколько конвертов: для каждого документа отдельный конверт.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Контроль возврата договорных документов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spacing w:before="40" w:after="4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реестр документов «у контрагентов» должны автоматически попадать документы, которые отправлены контрагентам на подписание и возврат которых необходимо проконтролировать. 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Контроль исполнения договоров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СЭД должна предусматривать возможность создания контрольных точек исполнения работ по договору. В контрольной точке указывается ответственный за выполнение работ, срок и количество дней на выполнение. По каждой контрольной точке ответственный за исполнение работ получит задание. Опционально могут получить уведомление об отправке задания: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ответственный за договор;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руководитель ответственного за исполнение работ, и руководитель ответственного за договор.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После выполнения задания в карточке договора автоматически добавится отметка о завершении работ.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При необходимости ответственный за договор может изменить контрольные точки: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поменять сроки работ, которые еще не исполнены. Если ответственный уже получил задание, у которого срок меньше, чем новый срок контрольной точки, то срок задания изменится. Если срок задания больше, то он останется прежним; 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поменять ответственного за исполнение работ, по которым еще не создано задание; 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поставить отметку о завершении работ вручную, если работы были исполнены заранее. Задание на исполнение работ по контрольной точке не сформируется. Если задание уже сформировано, то оно прекратится; 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добавить или удалить контрольные точки.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Отчетность по договорам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spacing w:before="40" w:after="4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СЭД должны присутствовать стандартные отчеты: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реестр договорных документов (в формате 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Excel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лист согласования (в формате PDF);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документы у контрагентов (в формате 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Excel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договоры на завершении (в формате 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Excel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).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14). Требования к функционалу управления компанией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Зоны ответственности и роли сотрудника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В случае увольнения или перевода сотрудника и необходимости передачи его дел другому сотруднику должна быть обеспечена возможность сформировать отчет по сотруднику, в котором указаны: 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все роли, которые выполняет сотрудник;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юр, лицо, отдел и должность, сотрудника;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все записи справочников, в которых указан сотрудник. 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Возможность автоматически сформировать полный список всех договорных и финансовых документов, в которых фигурирует сотрудник в качестве ответственного за какие-либо работы по документу. </w:t>
            </w:r>
          </w:p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before="320"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Требования к функционалу по управлению контрагентами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Подсистема управления контрагентами должна быть предоставлена отдельным модулем системы со специализированной рабочей областью.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Модуль должен аккумулировать информацию по организациям-контрагентам, банкам, контактным лицам. 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Автозаполнение</w:t>
            </w:r>
            <w:proofErr w:type="spellEnd"/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 xml:space="preserve"> реквизитов контрагента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позволять быстро заполнять карточку организации информацией из ЕГРЮЛ (ЕГРИП) по ОГРН, ИНН или наименованию контрагента.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Проверка контрагента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Системе должна быть интеграция с внешними сайтами проверки контрагентов. Пользователь может открыть страницу с информацией о контрагенте на одном из сайтов, который настроен для проверки надежности. При необходимости администратор системы может изменить сайт для проверки.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Досье контрагента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позволять сформировать досье по каждому контрагенту (отдельным реестром) и занести в систему документы со сведениями, которые необходимы для заключения договоров с ним. Например, копии свидетельства о государственной регистрации, выписки из ЕГРЮЛ/ЕГРИП и другие.</w:t>
            </w:r>
          </w:p>
          <w:p w:rsidR="0005030B" w:rsidRPr="0005030B" w:rsidRDefault="0005030B" w:rsidP="0005030B">
            <w:pPr>
              <w:keepNext/>
              <w:keepLines/>
              <w:tabs>
                <w:tab w:val="clear" w:pos="1134"/>
              </w:tabs>
              <w:kinsoku/>
              <w:overflowPunct/>
              <w:autoSpaceDE/>
              <w:autoSpaceDN/>
              <w:spacing w:before="40"/>
              <w:ind w:firstLine="0"/>
              <w:jc w:val="left"/>
              <w:outlineLvl w:val="3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i/>
                <w:iCs/>
                <w:color w:val="000000"/>
                <w:sz w:val="16"/>
                <w:szCs w:val="16"/>
                <w:lang w:eastAsia="en-US"/>
              </w:rPr>
              <w:t>Ответственный за контрагента</w:t>
            </w:r>
          </w:p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Возможность указать сотрудника, ответственного за конкретного контрагента. В системе должна быть предусмотрена роль «Ответственный за контрагента». Данную роль можно выбирать в качестве исполнителя в регламентах согласования документов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15). Требования к системе разграничения прав доступа на объекты СЭД.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обеспечивать разграничение прав пользователей на следующих уровнях (для следующих типов объектов):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 уровне сервера (доступ к системе);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 уровне папки;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 уровне карточки (ОР, поручения, задачи и т.п.);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 уровне файла;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 уровне справочника.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Должен поддерживаться, как минимум, следующий набор стандартных разрешений на доступ к объектам (элементам) системы: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полный контроль над объектом;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право редактировать, но не уничтожать объект;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право читать, но не редактировать данные объекта;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полное отсутствие прав доступа к объекту.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Система должна поддерживать как автоматическое, так и ручное назначение пользователям прав доступа. 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позволять настраивать собственные виды прав доступа к документам без программирования.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Распределение прав пользователей при работе с Системой должно поддерживать ролевую модель. Ролевая модель должна определять доступность различных операций с объектами системы для различных пользователей в зависимости от выполняемой ими роли.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16). Требования к механизму поиска данных в Системе.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Поиск по отдельным реквизитам карточек.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должна предоставлять возможности: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Произвольной настройки поисковых реквизитов на основе используемых в системе реквизитов карточек и их различных сочетаний;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 качества параметра поиска может выступать любой реквизит области регистрации документа или поручения;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Значения параметров при поиске должны задаваться гибко: возможность указать несколько значений для поиска, искать значения кроме указанных, искать в указанном периоде или множестве (для числовых значений или даты) и т.д.;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Настройки поиска по различным типам данных (карточкам документов, поручений, задач и других типов информации, записей справочника) – т.е. задания отдельного поискового запроса из конкретного набора реквизитов для каждого типа данных или задание возможности искать по всем типам данных;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Определение параметров для поиска по отдельным реквизитам карточек: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Выбор реквизитов из перечня доступных поисковых параметров; должна быть предусмотрена возможность осуществления одновременного поиска, как минимум, по 5 реквизитам;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Поиск документов, связанных цепочкой ссылок.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качестве результатов поиска для пользователя должны отображаться только те объекты системы (карточки и файлы), к которым он имеет доступ.</w:t>
            </w:r>
          </w:p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before="320"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Требования к подсистеме мониторинга и анализа процессов.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СЭД должна иметь встроенную панель для интерактивного мониторинга и анализа работы сотрудников в системе. Данные на панели должны отображаться в зависимости от прав доступа сотрудника, который выполняет анализ работы. 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Элементы панели должны быть 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кликабельны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 и позволяют перейти к детальному анализу данных. Панель должна отражать следующие показатели: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Коэффициент исполнительской дисциплины. Процент выполнения заданий в срок сотрудниками.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   Сотрудники с высокой загрузкой за период. Список сотрудников с наибольшим количеством заданий.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 Задачи с нарушением срока исполнения. Типы задач, по которым чаще всего не соблюдаются сроки выполнения.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   Динамика работы с заданиями (в виде графика);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Насколько активно сотрудники используют систему;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Отношение заданий с нарушением срока выполнения к общему количеству заданий.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1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17). Требования к составу участников внедрения от Исполнителя.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 xml:space="preserve">Руководитель проекта (РП) от Исполнителя. Осуществляет руководство работами по внедрению системы на предприятии. Отвечает за качественное выполнение работ по проекту, в 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т.ч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 xml:space="preserve">. за соблюдение сроков и объемов работ. Осуществляет планирование и координацию действий всех сотрудников, задействованных в данном проекте. Обеспечивает организационно-методическую поддержку всех участников проекта, в 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т.ч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. в части соблюдения технологии внедрения. Принимает решения по выбору методических решений использования системы у Заказчика. Осуществляет взаимодействие с руководством Заказчика, отвечает за своевременное оформление договорных документов (акты и пр.) и контроль оплаты по данному проекту.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 xml:space="preserve">Консультант. Сотрудник отдела внедрения. Осуществляет выполнение работ по проекту (подготовка и проверка 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демо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 xml:space="preserve">-стенда, проведение </w:t>
            </w:r>
            <w:r w:rsidRPr="0005030B">
              <w:rPr>
                <w:rFonts w:eastAsia="Calibri"/>
                <w:color w:val="000000"/>
                <w:sz w:val="16"/>
                <w:szCs w:val="16"/>
                <w:lang w:val="en-US" w:eastAsia="en-US" w:bidi="en-US"/>
              </w:rPr>
              <w:t>GAP</w:t>
            </w: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-анализа процессов, проведение демонстраций, выполнение настройки системы, обучение рядовых пользователей, консультации пользователей на этапе опытной эксплуатации) по заданиям руководителя проекта или его заместителя.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Разработчик. Сотрудник отдела разработки. Осуществляет выполнение основной части работ по модификации, конвертации, интеграции, настройке типовых маршрутов и прочей адаптации системы (включая проектирование данных работ) в процессе внедрения на данном предприятии. Осуществляет консультации администраторов Заказчика в процессе опытно-промышленной эксплуатации. Участвует в оценке проблем и пожеланий, связанных с техническими вопросами или требующих модификации. Присутствует на заседаниях рабочей группы для поддержки руководителя проекта в решении технических вопросов.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Преподаватель учебного центра (УЦ). Сотрудник УЦ. Проводит обучение администраторов СЭД.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1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18). Требования к этапам процесса внедрения.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 w:bidi="en-US"/>
              </w:rPr>
              <w:t>Пункт 6.3 - Приложения №1 к Техническому заданию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1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19). Гарантия на систему, требования к поддержке и обновлению.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течение всего срока предоставления доступа В течение 1 (одного) календарного года с момента заключения договора Исполнитель гарантирует работоспособность СЭД путем проведения следующих мероприятий: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инцидентная поддержка;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предоставление документации, необходимой для эксплуатации;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предоставление доступа специалистов Заказчика к сайту поддержки;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регистрация пожеланий и замечаний;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мониторинг работоспособности ПО;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предоставление рекомендаций по выбору программного и аппаратного обеспечения для работы с СЭД;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before="40" w:after="120"/>
              <w:ind w:firstLine="0"/>
              <w:jc w:val="left"/>
              <w:textAlignment w:val="baseline"/>
              <w:outlineLvl w:val="1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20). Рамки проекта.</w:t>
            </w:r>
            <w:r w:rsidRPr="0005030B">
              <w:rPr>
                <w:color w:val="000000"/>
                <w:sz w:val="16"/>
                <w:szCs w:val="16"/>
                <w:lang w:eastAsia="en-US"/>
              </w:rPr>
              <w:tab/>
            </w:r>
          </w:p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before="40"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Организация проекта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На территории Заказчика выполняются следующие работы: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val="en-US" w:eastAsia="en-US"/>
              </w:rPr>
              <w:t>GAP</w:t>
            </w: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-анализ бизнес-процессов;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обучающие семинары пользователей. </w:t>
            </w:r>
          </w:p>
          <w:p w:rsidR="0005030B" w:rsidRPr="0005030B" w:rsidRDefault="0005030B" w:rsidP="0005030B">
            <w:pPr>
              <w:tabs>
                <w:tab w:val="clear" w:pos="1134"/>
                <w:tab w:val="left" w:pos="708"/>
              </w:tabs>
              <w:kinsoku/>
              <w:overflowPunct/>
              <w:autoSpaceDE/>
              <w:autoSpaceDN/>
              <w:spacing w:before="160"/>
              <w:ind w:left="284"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Все остальные работы по проекту выполняются на территории Исполнителя.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С целью сокращения затрат на выезды специалистов Исполнителя, Заказчик предоставляет удаленный доступ к системе на период проекта. 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Расчет трудоемкости проекта выполнен исходя из того, что процессы Заказчика утверждены и являются действующими (не находятся в стадии актуализации/изменения и т.п.).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На автоматизируемые процессы от Заказчика назначается один единственный ответственный, определяющий выбор решений.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В качестве инструкций используется справка к системе и руководство пользователя. Дополнительные инструкции пользователей не разрабатываются. </w:t>
            </w:r>
          </w:p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before="320"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Архитектура и организация работ по установке системы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3970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Система разворачивается локально, на серверах Заказчика.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В качестве средства доступа к системе используется десктоп или веб-клиент. 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left="284"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Установка и развертывание системы на рабочих местах осуществляется силами специалистов Заказчика.</w:t>
            </w:r>
          </w:p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before="320"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Функциональность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3970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рамках проекта настраивается: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организационная структура предприятия (до 100 сотрудников);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 30 видов документов (входящие, исходящие, внутренние документы; договоры, доп. соглашения, акты, заявки, заказы, спецификации, и др.);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до 20 правил согласования документов (до 10 этапов в каждом).</w:t>
            </w:r>
          </w:p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2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Интеграция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3970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Требуется синхронизация записей справочников «Контрагенты», «Договоры», «Подразделения» и «Сотрудники» с учётной системой 1С 8.3.5.1186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Требуется синхронизация учётных записей пользователей с 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Active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Directory</w:t>
            </w:r>
            <w:proofErr w:type="spellEnd"/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 для обеспечения </w:t>
            </w:r>
            <w:r w:rsidRPr="0005030B">
              <w:rPr>
                <w:rFonts w:eastAsia="Calibri"/>
                <w:color w:val="000000"/>
                <w:sz w:val="16"/>
                <w:szCs w:val="16"/>
                <w:lang w:val="en-US" w:eastAsia="en-US"/>
              </w:rPr>
              <w:t>windows</w:t>
            </w: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-аутентификации.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spacing w:after="120"/>
              <w:ind w:firstLine="0"/>
              <w:jc w:val="left"/>
              <w:textAlignment w:val="baseline"/>
              <w:outlineLvl w:val="1"/>
              <w:rPr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21). План-график проекта.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Пункт 6.7. Приложения №1 к Техническому заданию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outlineLvl w:val="0"/>
              <w:rPr>
                <w:snapToGrid w:val="0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>22).</w:t>
            </w:r>
            <w:r w:rsidRPr="0005030B">
              <w:rPr>
                <w:snapToGrid w:val="0"/>
                <w:color w:val="000000"/>
                <w:sz w:val="16"/>
                <w:szCs w:val="16"/>
                <w:lang w:eastAsia="en-US"/>
              </w:rPr>
              <w:t xml:space="preserve"> Порядок контроля и приемки системы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Для реализации, контроля и приёмки оказанных услуг со стороны Заказчика создаётся рабочая группа, в составе и с полномочиями необходимыми для успешной реализации проекта. Рабочая группа расформировывается после сдачи проекта.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Услуги по проекту проводятся совместно специалистами Заказчика и Исполнителя. До момента закрытия проекта (подписания Акта приёмки системы в промышленную эксплуатацию) для его реализации формируется обобщенная рабочая группа из представителей Заказчика и Исполнителя.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Порядок оказания услуг по проекту определяется утверждённым Заказчиком и Исполнителем планом-графиком услуг.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По окончании оказания услуг по этапу Исполнитель представляет Заказчику акт сдачи-приемки оказанных услуг. Заказчик в 5-дневный срок со дня получения акта сдачи-приемки оказанных услуг и отчетных документов обязан направить Исполнителю подписанный акт сдачи-приемки или мотивированный отказ от приемки оказанных услуг.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При наличии мотивированного отказа Заказчика от приемки оказанных услуг Сторонами составляется двухсторонний акт с перечнем необходимых доработок и с указанием контрольных сроков их выполнения.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случае досрочного оказания услуг Заказчик вправе их досрочно принять.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outlineLvl w:val="0"/>
              <w:rPr>
                <w:snapToGrid w:val="0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 xml:space="preserve">23). </w:t>
            </w:r>
            <w:r w:rsidRPr="0005030B">
              <w:rPr>
                <w:snapToGrid w:val="0"/>
                <w:color w:val="000000"/>
                <w:sz w:val="16"/>
                <w:szCs w:val="16"/>
                <w:lang w:eastAsia="en-US"/>
              </w:rPr>
              <w:t>Требования к составу и содержанию работ по вводу объекта автоматизации в действие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Требования описаны в разделе «6.3. Требования к этапам процесса внедрения» настоящего Приложения к Техническому заданию. А именно: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6.3.4. Семинары для пользователей СЭД;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6.3.5. Консультации пользователей на этапе опытно-промышленной эксплуатации.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05030B" w:rsidRPr="0005030B" w:rsidTr="001A3D9B">
        <w:trPr>
          <w:trHeight w:val="60"/>
        </w:trPr>
        <w:tc>
          <w:tcPr>
            <w:tcW w:w="425" w:type="dxa"/>
            <w:tcBorders>
              <w:right w:val="single" w:sz="4" w:space="0" w:color="auto"/>
            </w:tcBorders>
          </w:tcPr>
          <w:p w:rsidR="0005030B" w:rsidRPr="0005030B" w:rsidRDefault="0005030B" w:rsidP="0005030B">
            <w:pPr>
              <w:tabs>
                <w:tab w:val="clear" w:pos="1134"/>
              </w:tabs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67" w:type="dxa"/>
            <w:tcBorders>
              <w:left w:val="single" w:sz="4" w:space="0" w:color="auto"/>
            </w:tcBorders>
          </w:tcPr>
          <w:p w:rsidR="0005030B" w:rsidRPr="0005030B" w:rsidRDefault="0005030B" w:rsidP="0005030B">
            <w:pPr>
              <w:suppressAutoHyphens/>
              <w:ind w:firstLine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19" w:type="dxa"/>
          </w:tcPr>
          <w:p w:rsidR="0005030B" w:rsidRPr="0005030B" w:rsidRDefault="0005030B" w:rsidP="0005030B">
            <w:pPr>
              <w:keepNext/>
              <w:tabs>
                <w:tab w:val="clear" w:pos="1134"/>
              </w:tabs>
              <w:kinsoku/>
              <w:adjustRightInd w:val="0"/>
              <w:ind w:firstLine="0"/>
              <w:jc w:val="left"/>
              <w:textAlignment w:val="baseline"/>
              <w:outlineLvl w:val="0"/>
              <w:rPr>
                <w:snapToGrid w:val="0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color w:val="000000"/>
                <w:sz w:val="16"/>
                <w:szCs w:val="16"/>
                <w:lang w:eastAsia="en-US"/>
              </w:rPr>
              <w:t xml:space="preserve">24). </w:t>
            </w:r>
            <w:r w:rsidRPr="0005030B">
              <w:rPr>
                <w:snapToGrid w:val="0"/>
                <w:color w:val="000000"/>
                <w:sz w:val="16"/>
                <w:szCs w:val="16"/>
                <w:lang w:eastAsia="en-US"/>
              </w:rPr>
              <w:t>Требования к документированию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пакет проектной документации на систему должны входить следующие документы: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устав проекта;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1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план-график проекта;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техническое задание (настоящий документ);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уточненное техническое задание</w:t>
            </w:r>
          </w:p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В пакет эксплуатационной документации на СЭД входят следующие документы: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руководство пользователя системы;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руководство администратора системы;</w:t>
            </w:r>
          </w:p>
          <w:p w:rsidR="0005030B" w:rsidRPr="0005030B" w:rsidRDefault="0005030B" w:rsidP="0005030B">
            <w:pPr>
              <w:tabs>
                <w:tab w:val="clear" w:pos="1134"/>
                <w:tab w:val="num" w:pos="0"/>
                <w:tab w:val="num" w:pos="283"/>
              </w:tabs>
              <w:kinsoku/>
              <w:overflowPunct/>
              <w:autoSpaceDE/>
              <w:autoSpaceDN/>
              <w:spacing w:before="60"/>
              <w:ind w:left="709" w:hanging="284"/>
              <w:jc w:val="left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5030B">
              <w:rPr>
                <w:rFonts w:eastAsia="Calibri"/>
                <w:color w:val="000000"/>
                <w:sz w:val="16"/>
                <w:szCs w:val="16"/>
                <w:lang w:eastAsia="en-US"/>
              </w:rPr>
              <w:t>инструкции пользователей по автоматизированным процессам;</w:t>
            </w: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05030B" w:rsidRPr="0005030B" w:rsidRDefault="0005030B" w:rsidP="0005030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Pr="0005030B" w:rsidRDefault="0005030B" w:rsidP="0005030B">
      <w:pPr>
        <w:tabs>
          <w:tab w:val="clear" w:pos="1134"/>
          <w:tab w:val="left" w:pos="6420"/>
        </w:tabs>
        <w:kinsoku/>
        <w:overflowPunct/>
        <w:autoSpaceDE/>
        <w:autoSpaceDN/>
        <w:spacing w:before="160"/>
        <w:ind w:firstLine="0"/>
        <w:rPr>
          <w:rFonts w:eastAsia="Calibri"/>
          <w:b/>
          <w:color w:val="000000"/>
          <w:szCs w:val="24"/>
          <w:lang w:eastAsia="en-US"/>
        </w:rPr>
      </w:pPr>
      <w:r w:rsidRPr="0005030B">
        <w:rPr>
          <w:rFonts w:eastAsia="Calibri"/>
          <w:b/>
          <w:color w:val="000000"/>
          <w:szCs w:val="24"/>
          <w:lang w:eastAsia="en-US"/>
        </w:rPr>
        <w:t xml:space="preserve">                                                           Приложение №3</w:t>
      </w: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spacing w:before="160"/>
        <w:ind w:firstLine="0"/>
        <w:contextualSpacing/>
        <w:rPr>
          <w:b/>
          <w:color w:val="000000"/>
          <w:szCs w:val="24"/>
        </w:rPr>
      </w:pPr>
      <w:r w:rsidRPr="0005030B">
        <w:rPr>
          <w:rFonts w:ascii="Arial" w:eastAsia="Calibri" w:hAnsi="Arial"/>
          <w:b/>
          <w:color w:val="000000"/>
          <w:szCs w:val="24"/>
          <w:lang w:eastAsia="en-US"/>
        </w:rPr>
        <w:t xml:space="preserve">                                                </w:t>
      </w:r>
      <w:r w:rsidRPr="0005030B">
        <w:rPr>
          <w:rFonts w:eastAsia="Calibri"/>
          <w:b/>
          <w:color w:val="000000"/>
          <w:szCs w:val="24"/>
          <w:lang w:eastAsia="en-US"/>
        </w:rPr>
        <w:t>к техническому заданию</w:t>
      </w: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spacing w:before="160"/>
        <w:ind w:firstLine="0"/>
        <w:contextualSpacing/>
        <w:jc w:val="center"/>
        <w:rPr>
          <w:color w:val="000000"/>
          <w:szCs w:val="24"/>
        </w:rPr>
      </w:pPr>
      <w:r w:rsidRPr="0005030B">
        <w:rPr>
          <w:color w:val="000000"/>
          <w:szCs w:val="24"/>
        </w:rPr>
        <w:t>на поставку и внедрение «Системы электронного документооборота»</w:t>
      </w:r>
    </w:p>
    <w:p w:rsidR="0005030B" w:rsidRPr="0005030B" w:rsidRDefault="0005030B" w:rsidP="0005030B">
      <w:pPr>
        <w:tabs>
          <w:tab w:val="clear" w:pos="1134"/>
          <w:tab w:val="left" w:pos="6420"/>
        </w:tabs>
        <w:kinsoku/>
        <w:overflowPunct/>
        <w:autoSpaceDE/>
        <w:autoSpaceDN/>
        <w:spacing w:before="160"/>
        <w:ind w:firstLine="0"/>
        <w:rPr>
          <w:rFonts w:ascii="Arial" w:eastAsia="Calibri" w:hAnsi="Arial"/>
          <w:b/>
          <w:color w:val="000000"/>
          <w:szCs w:val="24"/>
          <w:lang w:eastAsia="en-US"/>
        </w:rPr>
      </w:pPr>
      <w:r w:rsidRPr="0005030B">
        <w:rPr>
          <w:rFonts w:eastAsia="Calibri"/>
          <w:b/>
          <w:color w:val="000000"/>
          <w:szCs w:val="24"/>
          <w:lang w:eastAsia="en-US"/>
        </w:rPr>
        <w:t xml:space="preserve">                                                   План – график проекта</w:t>
      </w:r>
    </w:p>
    <w:tbl>
      <w:tblPr>
        <w:tblStyle w:val="420"/>
        <w:tblpPr w:leftFromText="180" w:rightFromText="180" w:vertAnchor="page" w:horzAnchor="margin" w:tblpXSpec="center" w:tblpY="5086"/>
        <w:tblW w:w="9492" w:type="dxa"/>
        <w:tblLook w:val="04A0" w:firstRow="1" w:lastRow="0" w:firstColumn="1" w:lastColumn="0" w:noHBand="0" w:noVBand="1"/>
      </w:tblPr>
      <w:tblGrid>
        <w:gridCol w:w="540"/>
        <w:gridCol w:w="3707"/>
        <w:gridCol w:w="2705"/>
        <w:gridCol w:w="2540"/>
      </w:tblGrid>
      <w:tr w:rsidR="0005030B" w:rsidRPr="0005030B" w:rsidTr="001A3D9B">
        <w:tc>
          <w:tcPr>
            <w:tcW w:w="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№</w:t>
            </w:r>
          </w:p>
        </w:tc>
        <w:tc>
          <w:tcPr>
            <w:tcW w:w="3707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Этапы проекта</w:t>
            </w:r>
          </w:p>
        </w:tc>
        <w:tc>
          <w:tcPr>
            <w:tcW w:w="2705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Длительность, рабочих дней</w:t>
            </w:r>
          </w:p>
        </w:tc>
        <w:tc>
          <w:tcPr>
            <w:tcW w:w="2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Ссылки на пункты Приложения №1 к ТЗ</w:t>
            </w:r>
          </w:p>
        </w:tc>
      </w:tr>
      <w:tr w:rsidR="0005030B" w:rsidRPr="0005030B" w:rsidTr="001A3D9B">
        <w:tc>
          <w:tcPr>
            <w:tcW w:w="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3707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Поставка ПО с лицензий</w:t>
            </w:r>
          </w:p>
        </w:tc>
        <w:tc>
          <w:tcPr>
            <w:tcW w:w="2705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b/>
                <w:color w:val="000000"/>
                <w:szCs w:val="24"/>
                <w:lang w:eastAsia="en-US"/>
              </w:rPr>
              <w:t>10</w:t>
            </w:r>
            <w:r w:rsidRPr="0005030B">
              <w:rPr>
                <w:rFonts w:eastAsia="Calibri"/>
                <w:color w:val="000000"/>
                <w:szCs w:val="24"/>
                <w:lang w:eastAsia="en-US"/>
              </w:rPr>
              <w:t xml:space="preserve"> (с момента подписания договора)</w:t>
            </w:r>
          </w:p>
        </w:tc>
        <w:tc>
          <w:tcPr>
            <w:tcW w:w="2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 xml:space="preserve">пункт 1.2.1. </w:t>
            </w:r>
          </w:p>
        </w:tc>
      </w:tr>
      <w:tr w:rsidR="0005030B" w:rsidRPr="0005030B" w:rsidTr="001A3D9B">
        <w:tc>
          <w:tcPr>
            <w:tcW w:w="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2</w:t>
            </w:r>
          </w:p>
        </w:tc>
        <w:tc>
          <w:tcPr>
            <w:tcW w:w="3707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Инициация и организация проекта</w:t>
            </w:r>
          </w:p>
        </w:tc>
        <w:tc>
          <w:tcPr>
            <w:tcW w:w="2705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b/>
                <w:color w:val="000000"/>
                <w:szCs w:val="24"/>
                <w:lang w:eastAsia="en-US"/>
              </w:rPr>
              <w:t>5</w:t>
            </w:r>
            <w:r w:rsidRPr="0005030B">
              <w:rPr>
                <w:rFonts w:eastAsia="Calibri"/>
                <w:color w:val="000000"/>
                <w:szCs w:val="24"/>
                <w:lang w:eastAsia="en-US"/>
              </w:rPr>
              <w:t xml:space="preserve"> (с момента окончания первого этапа)</w:t>
            </w:r>
          </w:p>
        </w:tc>
        <w:tc>
          <w:tcPr>
            <w:tcW w:w="2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пункт 2.</w:t>
            </w:r>
          </w:p>
        </w:tc>
      </w:tr>
      <w:tr w:rsidR="0005030B" w:rsidRPr="0005030B" w:rsidTr="001A3D9B">
        <w:tc>
          <w:tcPr>
            <w:tcW w:w="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3</w:t>
            </w:r>
          </w:p>
        </w:tc>
        <w:tc>
          <w:tcPr>
            <w:tcW w:w="3707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val="en-US" w:eastAsia="en-US"/>
              </w:rPr>
              <w:t>GAP</w:t>
            </w:r>
            <w:r w:rsidRPr="0005030B">
              <w:rPr>
                <w:rFonts w:eastAsia="Calibri"/>
                <w:color w:val="000000"/>
                <w:szCs w:val="24"/>
                <w:lang w:eastAsia="en-US"/>
              </w:rPr>
              <w:t>-анализ</w:t>
            </w:r>
          </w:p>
        </w:tc>
        <w:tc>
          <w:tcPr>
            <w:tcW w:w="2705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b/>
                <w:color w:val="000000"/>
                <w:szCs w:val="24"/>
                <w:lang w:eastAsia="en-US"/>
              </w:rPr>
              <w:t>10</w:t>
            </w:r>
            <w:r w:rsidRPr="0005030B">
              <w:rPr>
                <w:rFonts w:eastAsia="Calibri"/>
                <w:color w:val="000000"/>
                <w:szCs w:val="24"/>
                <w:lang w:eastAsia="en-US"/>
              </w:rPr>
              <w:t xml:space="preserve"> (с момента окончания второго этапа проекта)</w:t>
            </w:r>
          </w:p>
        </w:tc>
        <w:tc>
          <w:tcPr>
            <w:tcW w:w="2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пункт 6.3.2.</w:t>
            </w:r>
          </w:p>
        </w:tc>
      </w:tr>
      <w:tr w:rsidR="0005030B" w:rsidRPr="0005030B" w:rsidTr="001A3D9B">
        <w:tc>
          <w:tcPr>
            <w:tcW w:w="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4</w:t>
            </w:r>
          </w:p>
        </w:tc>
        <w:tc>
          <w:tcPr>
            <w:tcW w:w="3707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Установка и настройка системы</w:t>
            </w:r>
          </w:p>
        </w:tc>
        <w:tc>
          <w:tcPr>
            <w:tcW w:w="2705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b/>
                <w:color w:val="000000"/>
                <w:szCs w:val="24"/>
                <w:lang w:eastAsia="en-US"/>
              </w:rPr>
              <w:t>20</w:t>
            </w:r>
            <w:r w:rsidRPr="0005030B">
              <w:rPr>
                <w:rFonts w:eastAsia="Calibri"/>
                <w:color w:val="000000"/>
                <w:szCs w:val="24"/>
                <w:lang w:eastAsia="en-US"/>
              </w:rPr>
              <w:t xml:space="preserve"> (с момента окончания третьего этапа проекта)</w:t>
            </w:r>
          </w:p>
        </w:tc>
        <w:tc>
          <w:tcPr>
            <w:tcW w:w="2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пункт 6.3.3.</w:t>
            </w:r>
          </w:p>
        </w:tc>
      </w:tr>
      <w:tr w:rsidR="0005030B" w:rsidRPr="0005030B" w:rsidTr="001A3D9B">
        <w:tc>
          <w:tcPr>
            <w:tcW w:w="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5</w:t>
            </w:r>
          </w:p>
        </w:tc>
        <w:tc>
          <w:tcPr>
            <w:tcW w:w="3707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Семинары для пользователей</w:t>
            </w:r>
          </w:p>
        </w:tc>
        <w:tc>
          <w:tcPr>
            <w:tcW w:w="2705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b/>
                <w:color w:val="000000"/>
                <w:szCs w:val="24"/>
                <w:lang w:eastAsia="en-US"/>
              </w:rPr>
              <w:t>5</w:t>
            </w:r>
            <w:r w:rsidRPr="0005030B">
              <w:rPr>
                <w:rFonts w:eastAsia="Calibri"/>
                <w:color w:val="000000"/>
                <w:szCs w:val="24"/>
                <w:lang w:eastAsia="en-US"/>
              </w:rPr>
              <w:t xml:space="preserve"> (с момента окончания четвертого этапа проекта)</w:t>
            </w:r>
          </w:p>
        </w:tc>
        <w:tc>
          <w:tcPr>
            <w:tcW w:w="2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пункт 6.3.4.</w:t>
            </w:r>
          </w:p>
        </w:tc>
      </w:tr>
      <w:tr w:rsidR="0005030B" w:rsidRPr="0005030B" w:rsidTr="001A3D9B">
        <w:tc>
          <w:tcPr>
            <w:tcW w:w="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6</w:t>
            </w:r>
          </w:p>
        </w:tc>
        <w:tc>
          <w:tcPr>
            <w:tcW w:w="3707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Консультации пользователей на ОПЭ</w:t>
            </w:r>
          </w:p>
        </w:tc>
        <w:tc>
          <w:tcPr>
            <w:tcW w:w="2705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b/>
                <w:color w:val="000000"/>
                <w:szCs w:val="24"/>
                <w:lang w:eastAsia="en-US"/>
              </w:rPr>
              <w:t>10</w:t>
            </w:r>
            <w:r w:rsidRPr="0005030B">
              <w:rPr>
                <w:rFonts w:eastAsia="Calibri"/>
                <w:color w:val="000000"/>
                <w:szCs w:val="24"/>
                <w:lang w:eastAsia="en-US"/>
              </w:rPr>
              <w:t xml:space="preserve"> (с момента окончания пятого этапа проекта)</w:t>
            </w:r>
          </w:p>
        </w:tc>
        <w:tc>
          <w:tcPr>
            <w:tcW w:w="2540" w:type="dxa"/>
          </w:tcPr>
          <w:p w:rsidR="0005030B" w:rsidRPr="0005030B" w:rsidRDefault="0005030B" w:rsidP="0005030B">
            <w:pPr>
              <w:tabs>
                <w:tab w:val="clear" w:pos="1134"/>
              </w:tabs>
              <w:kinsoku/>
              <w:overflowPunct/>
              <w:autoSpaceDE/>
              <w:autoSpaceDN/>
              <w:spacing w:before="160"/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05030B">
              <w:rPr>
                <w:rFonts w:eastAsia="Calibri"/>
                <w:color w:val="000000"/>
                <w:szCs w:val="24"/>
                <w:lang w:eastAsia="en-US"/>
              </w:rPr>
              <w:t>пункт 6.3.5.</w:t>
            </w:r>
          </w:p>
        </w:tc>
      </w:tr>
    </w:tbl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color w:val="000000"/>
          <w:sz w:val="22"/>
          <w:szCs w:val="22"/>
        </w:rPr>
      </w:pPr>
      <w:r w:rsidRPr="0005030B">
        <w:rPr>
          <w:b/>
          <w:color w:val="000000"/>
          <w:sz w:val="22"/>
          <w:szCs w:val="22"/>
        </w:rPr>
        <w:t>Приложение №4</w:t>
      </w: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color w:val="000000"/>
          <w:sz w:val="22"/>
          <w:szCs w:val="22"/>
        </w:rPr>
      </w:pPr>
      <w:r w:rsidRPr="0005030B">
        <w:rPr>
          <w:b/>
          <w:color w:val="000000"/>
          <w:sz w:val="22"/>
          <w:szCs w:val="22"/>
        </w:rPr>
        <w:t xml:space="preserve">Термины, определения и сокращения к </w:t>
      </w: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color w:val="000000"/>
          <w:sz w:val="22"/>
          <w:szCs w:val="22"/>
        </w:rPr>
      </w:pP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color w:val="000000"/>
          <w:sz w:val="22"/>
          <w:szCs w:val="22"/>
        </w:rPr>
      </w:pPr>
      <w:r w:rsidRPr="0005030B">
        <w:rPr>
          <w:b/>
          <w:color w:val="000000"/>
          <w:sz w:val="22"/>
          <w:szCs w:val="22"/>
        </w:rPr>
        <w:t xml:space="preserve">Техническому заданию: </w:t>
      </w:r>
    </w:p>
    <w:p w:rsidR="0005030B" w:rsidRPr="0005030B" w:rsidRDefault="0005030B" w:rsidP="0005030B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color w:val="000000"/>
          <w:szCs w:val="24"/>
        </w:rPr>
      </w:pPr>
      <w:r w:rsidRPr="0005030B">
        <w:rPr>
          <w:color w:val="000000"/>
          <w:szCs w:val="24"/>
        </w:rPr>
        <w:t>на поставку</w:t>
      </w:r>
      <w:r w:rsidRPr="0005030B">
        <w:rPr>
          <w:color w:val="000000"/>
          <w:sz w:val="28"/>
        </w:rPr>
        <w:t xml:space="preserve"> </w:t>
      </w:r>
      <w:r w:rsidRPr="0005030B">
        <w:rPr>
          <w:color w:val="000000"/>
          <w:szCs w:val="24"/>
        </w:rPr>
        <w:t>и внедрение «Системы электронного документооборота»</w:t>
      </w:r>
    </w:p>
    <w:p w:rsidR="0005030B" w:rsidRPr="0005030B" w:rsidRDefault="0005030B" w:rsidP="0005030B">
      <w:pPr>
        <w:keepNext/>
        <w:tabs>
          <w:tab w:val="clear" w:pos="1134"/>
        </w:tabs>
        <w:kinsoku/>
        <w:adjustRightInd w:val="0"/>
        <w:spacing w:before="400" w:after="120"/>
        <w:ind w:left="360" w:firstLine="0"/>
        <w:textAlignment w:val="baseline"/>
        <w:outlineLvl w:val="1"/>
        <w:rPr>
          <w:b/>
          <w:color w:val="000000"/>
          <w:szCs w:val="24"/>
        </w:rPr>
      </w:pPr>
      <w:r w:rsidRPr="0005030B">
        <w:rPr>
          <w:b/>
          <w:color w:val="000000"/>
          <w:szCs w:val="24"/>
        </w:rPr>
        <w:t>Термины и определения.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 xml:space="preserve">Виджет – </w:t>
      </w:r>
      <w:r w:rsidRPr="0005030B">
        <w:rPr>
          <w:color w:val="000000"/>
          <w:szCs w:val="24"/>
        </w:rPr>
        <w:t>элемент интерфейса пользователя СЭД, отображающий определенную информацию и позволяющий перейти к более детальному её отображению.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Система электронного документооборота (СЭД, Система) –</w:t>
      </w:r>
      <w:r w:rsidRPr="0005030B">
        <w:rPr>
          <w:color w:val="000000"/>
          <w:szCs w:val="24"/>
        </w:rPr>
        <w:t xml:space="preserve"> автоматизированная система, позволяющая выполнять регламенты документооборота организации.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 xml:space="preserve">Сервис ЭДО (сервис электронного документооборота с контрагентами) - </w:t>
      </w:r>
      <w:r w:rsidRPr="0005030B">
        <w:rPr>
          <w:color w:val="000000"/>
          <w:szCs w:val="24"/>
        </w:rPr>
        <w:t>сервис, предоставляемый оператором ЭДО и</w:t>
      </w:r>
      <w:r w:rsidRPr="0005030B">
        <w:rPr>
          <w:color w:val="000000"/>
          <w:szCs w:val="24"/>
          <w:shd w:val="clear" w:color="auto" w:fill="FFFFFF"/>
        </w:rPr>
        <w:t xml:space="preserve"> </w:t>
      </w:r>
      <w:r w:rsidRPr="0005030B">
        <w:rPr>
          <w:color w:val="000000"/>
          <w:szCs w:val="24"/>
        </w:rPr>
        <w:t>обеспечивающий юридическим и/или физическим лицам, подключенным к нему, возможность обмена электронными документами и сообщениями, в том числе с обеспечением юридической значимости электронных документов.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  <w:shd w:val="clear" w:color="auto" w:fill="FFFFFF"/>
        </w:rPr>
      </w:pPr>
      <w:r w:rsidRPr="0005030B">
        <w:rPr>
          <w:i/>
          <w:noProof/>
          <w:color w:val="000000"/>
          <w:szCs w:val="24"/>
        </w:rPr>
        <w:t>Оператор ЭДО (оператор электронного документооборота с контрагентами)</w:t>
      </w:r>
      <w:r w:rsidRPr="0005030B">
        <w:rPr>
          <w:color w:val="000000"/>
          <w:szCs w:val="24"/>
        </w:rPr>
        <w:t xml:space="preserve"> - </w:t>
      </w:r>
      <w:r w:rsidRPr="0005030B">
        <w:rPr>
          <w:color w:val="000000"/>
          <w:szCs w:val="24"/>
          <w:shd w:val="clear" w:color="auto" w:fill="FFFFFF"/>
        </w:rPr>
        <w:t>организация, обеспечивающая обмен электронными документами, обладающими юридической силой и выполнившая все необходимые требования в соответствии с Приказом ФНС России от 20.04.2012 г. №</w:t>
      </w:r>
      <w:r w:rsidRPr="0005030B">
        <w:rPr>
          <w:color w:val="000000"/>
          <w:szCs w:val="24"/>
        </w:rPr>
        <w:t>ММВ-7-6/253@.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 xml:space="preserve">Регламент электронного документооборота – </w:t>
      </w:r>
      <w:r w:rsidRPr="0005030B">
        <w:rPr>
          <w:color w:val="000000"/>
          <w:szCs w:val="24"/>
        </w:rPr>
        <w:t>установленный в организации порядок обработки (электронного) документа с использованием автоматизированной системы.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Электронный документ –</w:t>
      </w:r>
      <w:r w:rsidRPr="0005030B">
        <w:rPr>
          <w:color w:val="000000"/>
          <w:szCs w:val="24"/>
        </w:rPr>
        <w:t xml:space="preserve"> документ, созданный с использованием носителей и способов записи, обеспечивающих обработку его информации электронно-вычислительной машиной (ГОСТ Р 7.0.8-2013).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Официальный документ (бумажный экземпляр документа) -</w:t>
      </w:r>
      <w:r w:rsidRPr="0005030B">
        <w:rPr>
          <w:color w:val="000000"/>
          <w:szCs w:val="24"/>
        </w:rPr>
        <w:t xml:space="preserve"> документ, созданный юридическим или физическим лицом, оформленный в установленном порядке и снабженный реквизитами.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Карточка документа –</w:t>
      </w:r>
      <w:r w:rsidRPr="0005030B">
        <w:rPr>
          <w:color w:val="000000"/>
          <w:szCs w:val="24"/>
        </w:rPr>
        <w:t xml:space="preserve"> набор реквизитов документа, позволяющих зафиксировать информацию, содержащуюся в документе, и достаточных для его идентификации. 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Резолюция документа –</w:t>
      </w:r>
      <w:r w:rsidRPr="0005030B">
        <w:rPr>
          <w:color w:val="000000"/>
          <w:szCs w:val="24"/>
        </w:rPr>
        <w:t xml:space="preserve"> решение, принятое должностным лицом. Содержит информацию о заданиях (поручениях), данным исполнителям документа, сведения об авторе, исполнителе, контроллере, сроке исполнения, признаке контроля.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 xml:space="preserve">Поручение – </w:t>
      </w:r>
      <w:r w:rsidRPr="0005030B">
        <w:rPr>
          <w:color w:val="000000"/>
          <w:szCs w:val="24"/>
        </w:rPr>
        <w:t xml:space="preserve">часть резолюции, касающаяся выполнения определенного пункта резолюции определенным исполнителем. 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 xml:space="preserve">Карточка задания – </w:t>
      </w:r>
      <w:r w:rsidRPr="0005030B">
        <w:rPr>
          <w:color w:val="000000"/>
          <w:szCs w:val="24"/>
        </w:rPr>
        <w:t>учетная карточка внутреннего документа организации, содержащего указания к исполнению или распоряжения, фиксирующая набор реквизитов распорядительного документа, достаточных для его идентификации в соответствии с правилами делопроизводства организацию.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Согласование документа –</w:t>
      </w:r>
      <w:r w:rsidRPr="0005030B">
        <w:rPr>
          <w:color w:val="000000"/>
          <w:szCs w:val="24"/>
        </w:rPr>
        <w:t xml:space="preserve"> процедура, призванная подтвердить согласие с содержанием документа должностными лицами, не являющимися авторами документа, путем соответствующего визирования. Виза включает личную подпись, ее расшифровку (ФИО), должность визирующего лица, дату визирования.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 xml:space="preserve">Утверждение документа – </w:t>
      </w:r>
      <w:r w:rsidRPr="0005030B">
        <w:rPr>
          <w:color w:val="000000"/>
          <w:szCs w:val="24"/>
        </w:rPr>
        <w:t>процедура придания нормативного или правового характера содержанию документа лицами, уполномоченными на выполнение данной операции, путем проставления грифа утверждения. Гриф включает личную подпись, ее расшифровку (ФИО), должность утверждающего лица, дату утверждения.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Подготовка документа –</w:t>
      </w:r>
      <w:r w:rsidRPr="0005030B">
        <w:rPr>
          <w:color w:val="000000"/>
          <w:szCs w:val="24"/>
        </w:rPr>
        <w:t xml:space="preserve"> процедура создания документа с нуля или по существующему шаблону ответственным исполнителем.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Исполнение документа –</w:t>
      </w:r>
      <w:r w:rsidRPr="0005030B">
        <w:rPr>
          <w:color w:val="000000"/>
          <w:szCs w:val="24"/>
        </w:rPr>
        <w:t xml:space="preserve"> проведение исполнителем предусмотренных в документе или резолюции на документе мероприятий или рассмотрение исполнителем поставленных в нем вопросов с подготовкой соответствующего отчета об исполнении. 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 xml:space="preserve">Контроль исполнения – </w:t>
      </w:r>
      <w:r w:rsidRPr="0005030B">
        <w:rPr>
          <w:color w:val="000000"/>
          <w:szCs w:val="24"/>
        </w:rPr>
        <w:t>процедура контроля должностными лицами с соответствующими полномочиями факта исполнения распоряжения или поручения в установленные\назначенные сроки.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Списание документа в дело –</w:t>
      </w:r>
      <w:r w:rsidRPr="0005030B">
        <w:rPr>
          <w:color w:val="000000"/>
          <w:szCs w:val="24"/>
        </w:rPr>
        <w:t xml:space="preserve"> передача исполненного документа на хранение (срок определяется в номенклатуре дел).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Регламентация процессов –</w:t>
      </w:r>
      <w:r w:rsidRPr="0005030B">
        <w:rPr>
          <w:color w:val="000000"/>
          <w:szCs w:val="24"/>
        </w:rPr>
        <w:t xml:space="preserve"> доставка заданий и документов пользователям по заданному регламенту.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Правила нумерации документов –</w:t>
      </w:r>
      <w:r w:rsidRPr="0005030B">
        <w:rPr>
          <w:color w:val="000000"/>
          <w:szCs w:val="24"/>
        </w:rPr>
        <w:t xml:space="preserve"> принятая в организации процедура нумерации входящих, исходящих, распорядительных и иных документов. Процедура включает порядок проставления номера документа, его суффикса, префикса и пр., в зависимости от подразделения, контрагента и типа документа.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 xml:space="preserve">Построение отчетов – </w:t>
      </w:r>
      <w:r w:rsidRPr="0005030B">
        <w:rPr>
          <w:color w:val="000000"/>
          <w:szCs w:val="24"/>
        </w:rPr>
        <w:t>процедура создания отчетов в виде электронных и печатных форм на основе запросов о движении, состоянии документов, статусов исполнения распоряжений и пр.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Представление -</w:t>
      </w:r>
      <w:r w:rsidRPr="0005030B">
        <w:rPr>
          <w:color w:val="000000"/>
          <w:szCs w:val="24"/>
        </w:rPr>
        <w:t xml:space="preserve"> способ отображения информации на экране компьютера.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Поисковый запрос –</w:t>
      </w:r>
      <w:r w:rsidRPr="0005030B">
        <w:rPr>
          <w:color w:val="000000"/>
          <w:szCs w:val="24"/>
        </w:rPr>
        <w:t xml:space="preserve"> комбинация условий, с помощью которых может быть выполнен поиск информации, в частности документа.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Бизнес-процесс –</w:t>
      </w:r>
      <w:r w:rsidRPr="0005030B">
        <w:rPr>
          <w:color w:val="000000"/>
          <w:szCs w:val="24"/>
        </w:rPr>
        <w:t xml:space="preserve"> упорядоченная совокупность работ и заданий с указанием их начала и конца и точным определением входов и выходов. 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 xml:space="preserve">Роль – </w:t>
      </w:r>
      <w:r w:rsidRPr="0005030B">
        <w:rPr>
          <w:color w:val="000000"/>
          <w:szCs w:val="24"/>
        </w:rPr>
        <w:t>функция пользователя, выполняемая им по отношению к конкретному экземпляру процесса обработки документов, примеры ролей – исполнитель, инициатор документа, контролер, автор, согласующее лицо и пр.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Конфиденциальная информация —</w:t>
      </w:r>
      <w:r w:rsidRPr="0005030B">
        <w:rPr>
          <w:color w:val="000000"/>
          <w:szCs w:val="24"/>
        </w:rPr>
        <w:t xml:space="preserve"> документированная информация, доступ к которой ограничивается в соответствии с законодательством Российской Федерации.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Лицензия –</w:t>
      </w:r>
      <w:r w:rsidRPr="0005030B">
        <w:rPr>
          <w:color w:val="000000"/>
          <w:szCs w:val="24"/>
        </w:rPr>
        <w:t xml:space="preserve"> предоставление права на использование программного обеспечения на условиях простой (неисключительной) лицензии.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Электронная подпись, ЭП -</w:t>
      </w:r>
      <w:r w:rsidRPr="0005030B">
        <w:rPr>
          <w:color w:val="000000"/>
          <w:szCs w:val="24"/>
        </w:rPr>
        <w:t xml:space="preserve">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05030B" w:rsidRPr="0005030B" w:rsidRDefault="0005030B" w:rsidP="0005030B">
      <w:pPr>
        <w:keepNext/>
        <w:keepLines/>
        <w:tabs>
          <w:tab w:val="clear" w:pos="1134"/>
        </w:tabs>
        <w:kinsoku/>
        <w:adjustRightInd w:val="0"/>
        <w:spacing w:before="200" w:after="120"/>
        <w:ind w:firstLine="0"/>
        <w:jc w:val="left"/>
        <w:textAlignment w:val="baseline"/>
        <w:outlineLvl w:val="3"/>
        <w:rPr>
          <w:i/>
          <w:color w:val="000000"/>
          <w:kern w:val="20"/>
          <w:szCs w:val="24"/>
        </w:rPr>
      </w:pPr>
      <w:r w:rsidRPr="0005030B">
        <w:rPr>
          <w:i/>
          <w:color w:val="000000"/>
          <w:kern w:val="20"/>
          <w:szCs w:val="24"/>
        </w:rPr>
        <w:t>Используемые сокращения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i/>
          <w:noProof/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 xml:space="preserve">ТЗ – </w:t>
      </w:r>
      <w:r w:rsidRPr="0005030B">
        <w:rPr>
          <w:color w:val="000000"/>
          <w:szCs w:val="24"/>
        </w:rPr>
        <w:t>Техническое задание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СЭД –</w:t>
      </w:r>
      <w:r w:rsidRPr="0005030B">
        <w:rPr>
          <w:color w:val="000000"/>
          <w:szCs w:val="24"/>
        </w:rPr>
        <w:t xml:space="preserve"> Система электронного документооборота.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КД –</w:t>
      </w:r>
      <w:r w:rsidRPr="0005030B">
        <w:rPr>
          <w:color w:val="000000"/>
          <w:szCs w:val="24"/>
        </w:rPr>
        <w:t xml:space="preserve"> карточка документа.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ПО –</w:t>
      </w:r>
      <w:r w:rsidRPr="0005030B">
        <w:rPr>
          <w:color w:val="000000"/>
          <w:szCs w:val="24"/>
        </w:rPr>
        <w:t xml:space="preserve"> программное обеспечение.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i/>
          <w:noProof/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 xml:space="preserve">РПЗ – </w:t>
      </w:r>
      <w:r w:rsidRPr="0005030B">
        <w:rPr>
          <w:color w:val="000000"/>
          <w:szCs w:val="24"/>
        </w:rPr>
        <w:t>руководитель проекта от Заказчика.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i/>
          <w:noProof/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 xml:space="preserve">РПИ – </w:t>
      </w:r>
      <w:r w:rsidRPr="0005030B">
        <w:rPr>
          <w:color w:val="000000"/>
          <w:szCs w:val="24"/>
        </w:rPr>
        <w:t>руководитель проекта от Исполнителя.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color w:val="000000"/>
          <w:kern w:val="20"/>
          <w:szCs w:val="24"/>
        </w:rPr>
        <w:t>ФХД</w:t>
      </w:r>
      <w:r w:rsidRPr="0005030B">
        <w:rPr>
          <w:color w:val="000000"/>
          <w:szCs w:val="24"/>
        </w:rPr>
        <w:t xml:space="preserve"> – финансово-хозяйственный документ.</w:t>
      </w:r>
    </w:p>
    <w:p w:rsidR="0005030B" w:rsidRPr="0005030B" w:rsidRDefault="0005030B" w:rsidP="0005030B">
      <w:pPr>
        <w:tabs>
          <w:tab w:val="clear" w:pos="1134"/>
        </w:tabs>
        <w:kinsoku/>
        <w:adjustRightInd w:val="0"/>
        <w:spacing w:before="160"/>
        <w:ind w:firstLine="0"/>
        <w:textAlignment w:val="baseline"/>
        <w:rPr>
          <w:color w:val="000000"/>
          <w:szCs w:val="24"/>
        </w:rPr>
      </w:pPr>
      <w:r w:rsidRPr="0005030B">
        <w:rPr>
          <w:i/>
          <w:noProof/>
          <w:color w:val="000000"/>
          <w:szCs w:val="24"/>
        </w:rPr>
        <w:t>ЭП -</w:t>
      </w:r>
      <w:r w:rsidRPr="0005030B">
        <w:rPr>
          <w:color w:val="000000"/>
          <w:szCs w:val="24"/>
        </w:rPr>
        <w:t xml:space="preserve"> электронная подпись.</w:t>
      </w: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bookmarkStart w:id="11" w:name="_GoBack"/>
      <w:bookmarkEnd w:id="11"/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5030B" w:rsidRPr="00FC04A0" w:rsidRDefault="0005030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05030B" w:rsidRPr="00FC04A0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20C7A6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C4A45DFA"/>
    <w:lvl w:ilvl="0">
      <w:start w:val="1"/>
      <w:numFmt w:val="bullet"/>
      <w:pStyle w:val="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D31DF"/>
    <w:multiLevelType w:val="hybridMultilevel"/>
    <w:tmpl w:val="3194531C"/>
    <w:lvl w:ilvl="0" w:tplc="EDA2E810">
      <w:start w:val="1"/>
      <w:numFmt w:val="bullet"/>
      <w:pStyle w:val="11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659EE9A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CC8A7B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A619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EDC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A6E0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8A59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DC76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489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64D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092840"/>
    <w:multiLevelType w:val="multilevel"/>
    <w:tmpl w:val="8F508218"/>
    <w:lvl w:ilvl="0">
      <w:start w:val="1"/>
      <w:numFmt w:val="bullet"/>
      <w:lvlText w:val=""/>
      <w:lvlJc w:val="left"/>
      <w:pPr>
        <w:tabs>
          <w:tab w:val="num" w:pos="0"/>
        </w:tabs>
        <w:ind w:left="709" w:hanging="284"/>
      </w:pPr>
      <w:rPr>
        <w:rFonts w:ascii="Wingdings" w:hAnsi="Wingdings" w:hint="default"/>
        <w:b w:val="0"/>
        <w:i w:val="0"/>
        <w:color w:val="auto"/>
        <w:sz w:val="20"/>
      </w:rPr>
    </w:lvl>
    <w:lvl w:ilvl="1">
      <w:start w:val="1"/>
      <w:numFmt w:val="bullet"/>
      <w:lvlText w:val="●"/>
      <w:lvlJc w:val="left"/>
      <w:pPr>
        <w:tabs>
          <w:tab w:val="num" w:pos="992"/>
        </w:tabs>
        <w:ind w:left="1276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num" w:pos="1559"/>
        </w:tabs>
        <w:ind w:left="1843" w:hanging="284"/>
      </w:pPr>
      <w:rPr>
        <w:rFonts w:ascii="Arial" w:hAnsi="Arial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hint="default"/>
        <w:color w:val="auto"/>
      </w:rPr>
    </w:lvl>
  </w:abstractNum>
  <w:abstractNum w:abstractNumId="9" w15:restartNumberingAfterBreak="0">
    <w:nsid w:val="1E654672"/>
    <w:multiLevelType w:val="multilevel"/>
    <w:tmpl w:val="7D42E08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kern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01"/>
        </w:tabs>
        <w:ind w:left="1985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68"/>
        </w:tabs>
        <w:ind w:left="2552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3119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02"/>
        </w:tabs>
        <w:ind w:left="368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69"/>
        </w:tabs>
        <w:ind w:left="4253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36"/>
        </w:tabs>
        <w:ind w:left="4820" w:hanging="284"/>
      </w:pPr>
      <w:rPr>
        <w:rFonts w:hint="default"/>
      </w:rPr>
    </w:lvl>
  </w:abstractNum>
  <w:abstractNum w:abstractNumId="10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41EF42C3"/>
    <w:multiLevelType w:val="hybridMultilevel"/>
    <w:tmpl w:val="D06A2690"/>
    <w:lvl w:ilvl="0" w:tplc="A33CD662">
      <w:start w:val="1"/>
      <w:numFmt w:val="bullet"/>
      <w:pStyle w:val="a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1E228068">
      <w:start w:val="1"/>
      <w:numFmt w:val="bullet"/>
      <w:lvlText w:val="­"/>
      <w:lvlJc w:val="left"/>
      <w:pPr>
        <w:ind w:left="1786" w:hanging="357"/>
      </w:pPr>
      <w:rPr>
        <w:rFonts w:ascii="Courier New" w:hAnsi="Courier New" w:hint="default"/>
      </w:rPr>
    </w:lvl>
    <w:lvl w:ilvl="2" w:tplc="B20E545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388492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5F01AA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8CA9E5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31A0DE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21011B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06CB6B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A395C"/>
    <w:multiLevelType w:val="multilevel"/>
    <w:tmpl w:val="51FCB0F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2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DE33292"/>
    <w:multiLevelType w:val="multilevel"/>
    <w:tmpl w:val="712E85F6"/>
    <w:styleLink w:val="a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0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9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11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68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82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39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196" w:hanging="340"/>
      </w:pPr>
      <w:rPr>
        <w:rFonts w:hint="default"/>
      </w:rPr>
    </w:lvl>
  </w:abstractNum>
  <w:abstractNum w:abstractNumId="18" w15:restartNumberingAfterBreak="0">
    <w:nsid w:val="54BF76D2"/>
    <w:multiLevelType w:val="multilevel"/>
    <w:tmpl w:val="C82E3788"/>
    <w:lvl w:ilvl="0">
      <w:start w:val="1"/>
      <w:numFmt w:val="bullet"/>
      <w:lvlText w:val="●"/>
      <w:lvlJc w:val="left"/>
      <w:pPr>
        <w:tabs>
          <w:tab w:val="num" w:pos="3828"/>
        </w:tabs>
        <w:ind w:left="4537" w:hanging="284"/>
      </w:pPr>
      <w:rPr>
        <w:rFonts w:ascii="Arial" w:hAnsi="Arial" w:hint="default"/>
        <w:b w:val="0"/>
        <w:i w:val="0"/>
        <w:color w:val="auto"/>
        <w:sz w:val="20"/>
      </w:rPr>
    </w:lvl>
    <w:lvl w:ilvl="1">
      <w:start w:val="1"/>
      <w:numFmt w:val="bullet"/>
      <w:lvlText w:val="●"/>
      <w:lvlJc w:val="left"/>
      <w:pPr>
        <w:tabs>
          <w:tab w:val="num" w:pos="992"/>
        </w:tabs>
        <w:ind w:left="1276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num" w:pos="1559"/>
        </w:tabs>
        <w:ind w:left="1843" w:hanging="284"/>
      </w:pPr>
      <w:rPr>
        <w:rFonts w:ascii="Arial" w:hAnsi="Arial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hint="default"/>
        <w:color w:val="auto"/>
      </w:rPr>
    </w:lvl>
  </w:abstractNum>
  <w:abstractNum w:abstractNumId="19" w15:restartNumberingAfterBreak="0">
    <w:nsid w:val="60417485"/>
    <w:multiLevelType w:val="multilevel"/>
    <w:tmpl w:val="F94ED8BE"/>
    <w:styleLink w:val="a1"/>
    <w:lvl w:ilvl="0">
      <w:start w:val="1"/>
      <w:numFmt w:val="decimal"/>
      <w:suff w:val="space"/>
      <w:lvlText w:val="Статья %1."/>
      <w:lvlJc w:val="left"/>
      <w:pPr>
        <w:ind w:left="0" w:firstLine="567"/>
      </w:pPr>
      <w:rPr>
        <w:rFonts w:ascii="Times New Roman" w:hAnsi="Times New Roman" w:hint="default"/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6"/>
  </w:num>
  <w:num w:numId="6">
    <w:abstractNumId w:val="11"/>
  </w:num>
  <w:num w:numId="7">
    <w:abstractNumId w:val="21"/>
  </w:num>
  <w:num w:numId="8">
    <w:abstractNumId w:val="15"/>
  </w:num>
  <w:num w:numId="9">
    <w:abstractNumId w:val="4"/>
  </w:num>
  <w:num w:numId="10">
    <w:abstractNumId w:val="20"/>
  </w:num>
  <w:num w:numId="11">
    <w:abstractNumId w:val="2"/>
  </w:num>
  <w:num w:numId="12">
    <w:abstractNumId w:val="7"/>
  </w:num>
  <w:num w:numId="13">
    <w:abstractNumId w:val="8"/>
  </w:num>
  <w:num w:numId="14">
    <w:abstractNumId w:val="14"/>
  </w:num>
  <w:num w:numId="15">
    <w:abstractNumId w:val="19"/>
  </w:num>
  <w:num w:numId="16">
    <w:abstractNumId w:val="16"/>
  </w:num>
  <w:num w:numId="17">
    <w:abstractNumId w:val="17"/>
  </w:num>
  <w:num w:numId="18">
    <w:abstractNumId w:val="18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5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5030B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55477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0885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2">
    <w:name w:val="heading 1"/>
    <w:aliases w:val="Глава"/>
    <w:basedOn w:val="a3"/>
    <w:next w:val="a3"/>
    <w:link w:val="13"/>
    <w:qFormat/>
    <w:rsid w:val="00655477"/>
    <w:pPr>
      <w:keepNext/>
      <w:spacing w:before="480"/>
      <w:jc w:val="left"/>
      <w:outlineLvl w:val="0"/>
    </w:pPr>
    <w:rPr>
      <w:rFonts w:cs="Arial"/>
      <w:color w:val="1F497D"/>
      <w:sz w:val="36"/>
      <w:szCs w:val="32"/>
    </w:rPr>
  </w:style>
  <w:style w:type="paragraph" w:styleId="2">
    <w:name w:val="heading 2"/>
    <w:aliases w:val="Раздел"/>
    <w:basedOn w:val="a2"/>
    <w:next w:val="a2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aliases w:val="Подраздел"/>
    <w:basedOn w:val="a2"/>
    <w:next w:val="a2"/>
    <w:link w:val="30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aliases w:val="Дополнительный"/>
    <w:basedOn w:val="a2"/>
    <w:next w:val="a2"/>
    <w:link w:val="40"/>
    <w:autoRedefine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aliases w:val="Номер главы"/>
    <w:basedOn w:val="a2"/>
    <w:next w:val="a2"/>
    <w:link w:val="50"/>
    <w:qFormat/>
    <w:rsid w:val="00655477"/>
    <w:pPr>
      <w:keepNext/>
      <w:tabs>
        <w:tab w:val="clear" w:pos="1134"/>
      </w:tabs>
      <w:kinsoku/>
      <w:adjustRightInd w:val="0"/>
      <w:spacing w:before="160" w:after="120"/>
      <w:ind w:firstLine="0"/>
      <w:jc w:val="left"/>
      <w:textAlignment w:val="baseline"/>
      <w:outlineLvl w:val="4"/>
    </w:pPr>
    <w:rPr>
      <w:rFonts w:ascii="Arial" w:hAnsi="Arial"/>
      <w:b/>
      <w:color w:val="1F497D"/>
      <w:kern w:val="20"/>
      <w:sz w:val="20"/>
      <w:szCs w:val="20"/>
    </w:rPr>
  </w:style>
  <w:style w:type="paragraph" w:styleId="6">
    <w:name w:val="heading 6"/>
    <w:basedOn w:val="a2"/>
    <w:next w:val="a2"/>
    <w:link w:val="60"/>
    <w:qFormat/>
    <w:rsid w:val="00655477"/>
    <w:pPr>
      <w:tabs>
        <w:tab w:val="clear" w:pos="1134"/>
      </w:tabs>
      <w:kinsoku/>
      <w:adjustRightInd w:val="0"/>
      <w:spacing w:before="240" w:after="60"/>
      <w:ind w:firstLine="0"/>
      <w:textAlignment w:val="baseline"/>
      <w:outlineLvl w:val="5"/>
    </w:pPr>
    <w:rPr>
      <w:rFonts w:ascii="Arial" w:hAnsi="Arial"/>
      <w:kern w:val="20"/>
      <w:sz w:val="20"/>
      <w:szCs w:val="20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655477"/>
    <w:pPr>
      <w:keepNext/>
      <w:keepLines/>
      <w:spacing w:before="40"/>
      <w:outlineLvl w:val="6"/>
    </w:pPr>
    <w:rPr>
      <w:rFonts w:ascii="Cambria" w:hAnsi="Cambria"/>
      <w:i/>
      <w:iCs/>
      <w:color w:val="404040"/>
      <w:sz w:val="20"/>
      <w:szCs w:val="20"/>
      <w:lang w:eastAsia="en-US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655477"/>
    <w:pPr>
      <w:keepNext/>
      <w:keepLines/>
      <w:spacing w:before="40"/>
      <w:outlineLvl w:val="7"/>
    </w:pPr>
    <w:rPr>
      <w:rFonts w:ascii="Arial" w:hAnsi="Arial"/>
      <w:color w:val="404040"/>
      <w:sz w:val="20"/>
      <w:szCs w:val="20"/>
      <w:lang w:eastAsia="en-US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655477"/>
    <w:pPr>
      <w:keepNext/>
      <w:keepLines/>
      <w:spacing w:before="40"/>
      <w:outlineLvl w:val="8"/>
    </w:pPr>
    <w:rPr>
      <w:rFonts w:ascii="Arial" w:hAnsi="Arial"/>
      <w:iCs/>
      <w:color w:val="404040"/>
      <w:sz w:val="20"/>
      <w:szCs w:val="20"/>
      <w:lang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-">
    <w:name w:val="Введение-заголовок"/>
    <w:basedOn w:val="a2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7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2"/>
    <w:next w:val="a2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4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aliases w:val="Раздел Знак"/>
    <w:basedOn w:val="a4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aliases w:val="Подраздел Знак"/>
    <w:basedOn w:val="a4"/>
    <w:link w:val="3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aliases w:val="Дополнительный Знак"/>
    <w:basedOn w:val="a4"/>
    <w:link w:val="4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2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8">
    <w:name w:val="Hyperlink"/>
    <w:basedOn w:val="a4"/>
    <w:qFormat/>
    <w:rsid w:val="002A60AA"/>
    <w:rPr>
      <w:rFonts w:cs="Times New Roman"/>
      <w:i/>
      <w:color w:val="0000FF"/>
      <w:u w:val="single"/>
    </w:rPr>
  </w:style>
  <w:style w:type="paragraph" w:customStyle="1" w:styleId="a9">
    <w:name w:val="Таблица текст"/>
    <w:basedOn w:val="a2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a">
    <w:name w:val="комментарий"/>
    <w:rsid w:val="002A60AA"/>
    <w:rPr>
      <w:b/>
      <w:i/>
      <w:shd w:val="clear" w:color="auto" w:fill="FFFF99"/>
    </w:rPr>
  </w:style>
  <w:style w:type="paragraph" w:styleId="ab">
    <w:name w:val="List Paragraph"/>
    <w:basedOn w:val="a2"/>
    <w:link w:val="ac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c">
    <w:name w:val="Абзац списка Знак"/>
    <w:basedOn w:val="a4"/>
    <w:link w:val="ab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Блок"/>
    <w:basedOn w:val="a2"/>
    <w:link w:val="ae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e">
    <w:name w:val="Блок Знак"/>
    <w:basedOn w:val="a4"/>
    <w:link w:val="ad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">
    <w:name w:val="Table Grid"/>
    <w:basedOn w:val="a5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5"/>
    <w:next w:val="af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5"/>
    <w:next w:val="af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5"/>
    <w:next w:val="af"/>
    <w:uiPriority w:val="39"/>
    <w:rsid w:val="0065547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Заголовок 1 Знак"/>
    <w:aliases w:val="Глава Знак"/>
    <w:basedOn w:val="a4"/>
    <w:link w:val="12"/>
    <w:rsid w:val="00655477"/>
    <w:rPr>
      <w:rFonts w:ascii="Arial" w:eastAsia="Times New Roman" w:hAnsi="Arial" w:cs="Arial"/>
      <w:color w:val="1F497D"/>
      <w:sz w:val="36"/>
      <w:szCs w:val="32"/>
      <w:lang w:eastAsia="ru-RU"/>
    </w:rPr>
  </w:style>
  <w:style w:type="character" w:customStyle="1" w:styleId="50">
    <w:name w:val="Заголовок 5 Знак"/>
    <w:aliases w:val="Номер главы Знак"/>
    <w:basedOn w:val="a4"/>
    <w:link w:val="5"/>
    <w:rsid w:val="00655477"/>
    <w:rPr>
      <w:rFonts w:ascii="Arial" w:eastAsia="Times New Roman" w:hAnsi="Arial" w:cs="Times New Roman"/>
      <w:b/>
      <w:color w:val="1F497D"/>
      <w:kern w:val="20"/>
      <w:sz w:val="20"/>
      <w:szCs w:val="20"/>
      <w:lang w:eastAsia="ru-RU"/>
    </w:rPr>
  </w:style>
  <w:style w:type="character" w:customStyle="1" w:styleId="60">
    <w:name w:val="Заголовок 6 Знак"/>
    <w:basedOn w:val="a4"/>
    <w:link w:val="6"/>
    <w:rsid w:val="00655477"/>
    <w:rPr>
      <w:rFonts w:ascii="Arial" w:eastAsia="Times New Roman" w:hAnsi="Arial" w:cs="Times New Roman"/>
      <w:kern w:val="20"/>
      <w:sz w:val="20"/>
      <w:szCs w:val="20"/>
      <w:lang w:eastAsia="ru-RU"/>
    </w:rPr>
  </w:style>
  <w:style w:type="paragraph" w:customStyle="1" w:styleId="71">
    <w:name w:val="Заголовок 71"/>
    <w:basedOn w:val="a2"/>
    <w:next w:val="a2"/>
    <w:uiPriority w:val="9"/>
    <w:qFormat/>
    <w:rsid w:val="00655477"/>
    <w:pPr>
      <w:keepNext/>
      <w:keepLines/>
      <w:tabs>
        <w:tab w:val="clear" w:pos="1134"/>
      </w:tabs>
      <w:kinsoku/>
      <w:overflowPunct/>
      <w:autoSpaceDE/>
      <w:autoSpaceDN/>
      <w:spacing w:before="200"/>
      <w:ind w:firstLine="0"/>
      <w:outlineLvl w:val="6"/>
    </w:pPr>
    <w:rPr>
      <w:rFonts w:ascii="Cambria" w:hAnsi="Cambria"/>
      <w:i/>
      <w:iCs/>
      <w:color w:val="404040"/>
      <w:sz w:val="20"/>
      <w:szCs w:val="20"/>
      <w:lang w:eastAsia="en-US"/>
    </w:rPr>
  </w:style>
  <w:style w:type="paragraph" w:customStyle="1" w:styleId="81">
    <w:name w:val="Заголовок 81"/>
    <w:basedOn w:val="a2"/>
    <w:next w:val="a2"/>
    <w:uiPriority w:val="9"/>
    <w:unhideWhenUsed/>
    <w:qFormat/>
    <w:rsid w:val="00655477"/>
    <w:pPr>
      <w:keepNext/>
      <w:keepLines/>
      <w:tabs>
        <w:tab w:val="clear" w:pos="1134"/>
      </w:tabs>
      <w:kinsoku/>
      <w:overflowPunct/>
      <w:autoSpaceDE/>
      <w:autoSpaceDN/>
      <w:spacing w:before="200"/>
      <w:ind w:firstLine="0"/>
      <w:jc w:val="left"/>
      <w:outlineLvl w:val="7"/>
    </w:pPr>
    <w:rPr>
      <w:rFonts w:ascii="Arial" w:hAnsi="Arial"/>
      <w:color w:val="404040"/>
      <w:sz w:val="20"/>
      <w:szCs w:val="20"/>
      <w:lang w:eastAsia="en-US"/>
    </w:rPr>
  </w:style>
  <w:style w:type="paragraph" w:customStyle="1" w:styleId="91">
    <w:name w:val="Заголовок 91"/>
    <w:basedOn w:val="a2"/>
    <w:next w:val="a2"/>
    <w:uiPriority w:val="9"/>
    <w:unhideWhenUsed/>
    <w:qFormat/>
    <w:rsid w:val="00655477"/>
    <w:pPr>
      <w:keepNext/>
      <w:keepLines/>
      <w:tabs>
        <w:tab w:val="clear" w:pos="1134"/>
      </w:tabs>
      <w:kinsoku/>
      <w:overflowPunct/>
      <w:autoSpaceDE/>
      <w:autoSpaceDN/>
      <w:spacing w:before="200"/>
      <w:ind w:firstLine="0"/>
      <w:jc w:val="left"/>
      <w:outlineLvl w:val="8"/>
    </w:pPr>
    <w:rPr>
      <w:rFonts w:ascii="Arial" w:hAnsi="Arial"/>
      <w:iCs/>
      <w:color w:val="404040"/>
      <w:sz w:val="20"/>
      <w:szCs w:val="20"/>
      <w:lang w:eastAsia="en-US"/>
    </w:rPr>
  </w:style>
  <w:style w:type="numbering" w:customStyle="1" w:styleId="15">
    <w:name w:val="Нет списка1"/>
    <w:next w:val="a6"/>
    <w:uiPriority w:val="99"/>
    <w:semiHidden/>
    <w:unhideWhenUsed/>
    <w:rsid w:val="00655477"/>
  </w:style>
  <w:style w:type="table" w:customStyle="1" w:styleId="41">
    <w:name w:val="Сетка таблицы4"/>
    <w:basedOn w:val="a5"/>
    <w:next w:val="af"/>
    <w:uiPriority w:val="39"/>
    <w:rsid w:val="0065547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2"/>
    <w:link w:val="af1"/>
    <w:uiPriority w:val="99"/>
    <w:unhideWhenUsed/>
    <w:rsid w:val="00655477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rFonts w:ascii="Calibri" w:hAnsi="Calibri"/>
      <w:sz w:val="22"/>
      <w:szCs w:val="22"/>
    </w:rPr>
  </w:style>
  <w:style w:type="character" w:customStyle="1" w:styleId="af1">
    <w:name w:val="Верхний колонтитул Знак"/>
    <w:basedOn w:val="a4"/>
    <w:link w:val="af0"/>
    <w:uiPriority w:val="99"/>
    <w:rsid w:val="00655477"/>
    <w:rPr>
      <w:rFonts w:ascii="Calibri" w:eastAsia="Times New Roman" w:hAnsi="Calibri" w:cs="Times New Roman"/>
      <w:lang w:eastAsia="ru-RU"/>
    </w:rPr>
  </w:style>
  <w:style w:type="paragraph" w:styleId="af2">
    <w:name w:val="footer"/>
    <w:basedOn w:val="a2"/>
    <w:link w:val="af3"/>
    <w:uiPriority w:val="99"/>
    <w:unhideWhenUsed/>
    <w:rsid w:val="00655477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rFonts w:ascii="Calibri" w:hAnsi="Calibri"/>
      <w:sz w:val="22"/>
      <w:szCs w:val="22"/>
    </w:rPr>
  </w:style>
  <w:style w:type="character" w:customStyle="1" w:styleId="af3">
    <w:name w:val="Нижний колонтитул Знак"/>
    <w:basedOn w:val="a4"/>
    <w:link w:val="af2"/>
    <w:uiPriority w:val="99"/>
    <w:rsid w:val="00655477"/>
    <w:rPr>
      <w:rFonts w:ascii="Calibri" w:eastAsia="Times New Roman" w:hAnsi="Calibri" w:cs="Times New Roman"/>
      <w:lang w:eastAsia="ru-RU"/>
    </w:rPr>
  </w:style>
  <w:style w:type="paragraph" w:styleId="af4">
    <w:name w:val="Balloon Text"/>
    <w:basedOn w:val="a2"/>
    <w:link w:val="af5"/>
    <w:uiPriority w:val="99"/>
    <w:unhideWhenUsed/>
    <w:rsid w:val="00655477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4"/>
    <w:link w:val="af4"/>
    <w:uiPriority w:val="99"/>
    <w:rsid w:val="006554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9">
    <w:name w:val="Стиль49"/>
    <w:basedOn w:val="a2"/>
    <w:qFormat/>
    <w:rsid w:val="00655477"/>
    <w:pPr>
      <w:tabs>
        <w:tab w:val="clear" w:pos="1134"/>
      </w:tabs>
      <w:kinsoku/>
      <w:overflowPunct/>
      <w:autoSpaceDE/>
      <w:autoSpaceDN/>
      <w:ind w:left="57" w:firstLine="0"/>
    </w:pPr>
    <w:rPr>
      <w:szCs w:val="20"/>
    </w:rPr>
  </w:style>
  <w:style w:type="paragraph" w:customStyle="1" w:styleId="51">
    <w:name w:val="Стиль51"/>
    <w:basedOn w:val="a2"/>
    <w:qFormat/>
    <w:rsid w:val="00655477"/>
    <w:pPr>
      <w:numPr>
        <w:numId w:val="14"/>
      </w:numPr>
      <w:tabs>
        <w:tab w:val="clear" w:pos="1134"/>
      </w:tabs>
      <w:kinsoku/>
      <w:overflowPunct/>
      <w:autoSpaceDE/>
      <w:autoSpaceDN/>
      <w:jc w:val="left"/>
    </w:pPr>
    <w:rPr>
      <w:szCs w:val="20"/>
    </w:rPr>
  </w:style>
  <w:style w:type="character" w:styleId="af6">
    <w:name w:val="Strong"/>
    <w:basedOn w:val="a4"/>
    <w:uiPriority w:val="22"/>
    <w:qFormat/>
    <w:rsid w:val="00655477"/>
    <w:rPr>
      <w:b/>
      <w:bCs/>
    </w:rPr>
  </w:style>
  <w:style w:type="paragraph" w:styleId="af7">
    <w:name w:val="Normal (Web)"/>
    <w:basedOn w:val="a2"/>
    <w:uiPriority w:val="99"/>
    <w:unhideWhenUsed/>
    <w:rsid w:val="00655477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1CStyle13">
    <w:name w:val="1CStyle13"/>
    <w:rsid w:val="00655477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6">
    <w:name w:val="1CStyle6"/>
    <w:rsid w:val="00655477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8">
    <w:name w:val="1CStyle8"/>
    <w:rsid w:val="00655477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7">
    <w:name w:val="1CStyle7"/>
    <w:rsid w:val="00655477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12">
    <w:name w:val="1CStyle12"/>
    <w:rsid w:val="00655477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9">
    <w:name w:val="1CStyle9"/>
    <w:rsid w:val="00655477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10">
    <w:name w:val="1CStyle10"/>
    <w:rsid w:val="00655477"/>
    <w:pPr>
      <w:spacing w:after="200" w:line="276" w:lineRule="auto"/>
      <w:jc w:val="center"/>
    </w:pPr>
    <w:rPr>
      <w:rFonts w:ascii="Times New Roman" w:eastAsia="Times New Roman" w:hAnsi="Times New Roman"/>
      <w:sz w:val="20"/>
      <w:lang w:eastAsia="ru-RU"/>
    </w:rPr>
  </w:style>
  <w:style w:type="paragraph" w:customStyle="1" w:styleId="1CStyle14">
    <w:name w:val="1CStyle14"/>
    <w:rsid w:val="00655477"/>
    <w:pPr>
      <w:spacing w:after="200" w:line="276" w:lineRule="auto"/>
      <w:jc w:val="right"/>
    </w:pPr>
    <w:rPr>
      <w:rFonts w:ascii="Times New Roman" w:eastAsia="Times New Roman" w:hAnsi="Times New Roman"/>
      <w:sz w:val="20"/>
      <w:lang w:eastAsia="ru-RU"/>
    </w:rPr>
  </w:style>
  <w:style w:type="paragraph" w:styleId="af8">
    <w:name w:val="Plain Text"/>
    <w:basedOn w:val="a2"/>
    <w:link w:val="af9"/>
    <w:uiPriority w:val="99"/>
    <w:semiHidden/>
    <w:unhideWhenUsed/>
    <w:rsid w:val="00655477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onsolas" w:eastAsia="Calibri" w:hAnsi="Consolas"/>
      <w:sz w:val="21"/>
      <w:szCs w:val="21"/>
    </w:rPr>
  </w:style>
  <w:style w:type="character" w:customStyle="1" w:styleId="af9">
    <w:name w:val="Текст Знак"/>
    <w:basedOn w:val="a4"/>
    <w:link w:val="af8"/>
    <w:uiPriority w:val="99"/>
    <w:semiHidden/>
    <w:rsid w:val="00655477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70">
    <w:name w:val="Заголовок 7 Знак"/>
    <w:basedOn w:val="a4"/>
    <w:link w:val="7"/>
    <w:uiPriority w:val="9"/>
    <w:rsid w:val="00655477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character" w:customStyle="1" w:styleId="80">
    <w:name w:val="Заголовок 8 Знак"/>
    <w:basedOn w:val="a4"/>
    <w:link w:val="8"/>
    <w:uiPriority w:val="9"/>
    <w:rsid w:val="00655477"/>
    <w:rPr>
      <w:rFonts w:ascii="Arial" w:eastAsia="Times New Roman" w:hAnsi="Arial" w:cs="Times New Roman"/>
      <w:color w:val="404040"/>
      <w:sz w:val="20"/>
      <w:szCs w:val="20"/>
      <w:lang w:eastAsia="en-US"/>
    </w:rPr>
  </w:style>
  <w:style w:type="character" w:customStyle="1" w:styleId="90">
    <w:name w:val="Заголовок 9 Знак"/>
    <w:basedOn w:val="a4"/>
    <w:link w:val="9"/>
    <w:uiPriority w:val="9"/>
    <w:rsid w:val="00655477"/>
    <w:rPr>
      <w:rFonts w:ascii="Arial" w:eastAsia="Times New Roman" w:hAnsi="Arial" w:cs="Times New Roman"/>
      <w:iCs/>
      <w:color w:val="404040"/>
      <w:sz w:val="20"/>
      <w:szCs w:val="20"/>
      <w:lang w:eastAsia="en-US"/>
    </w:rPr>
  </w:style>
  <w:style w:type="numbering" w:customStyle="1" w:styleId="110">
    <w:name w:val="Нет списка11"/>
    <w:next w:val="a6"/>
    <w:uiPriority w:val="99"/>
    <w:semiHidden/>
    <w:unhideWhenUsed/>
    <w:rsid w:val="00655477"/>
  </w:style>
  <w:style w:type="paragraph" w:styleId="20">
    <w:name w:val="Body Text Indent 2"/>
    <w:basedOn w:val="a2"/>
    <w:link w:val="25"/>
    <w:rsid w:val="00655477"/>
    <w:pPr>
      <w:numPr>
        <w:ilvl w:val="2"/>
        <w:numId w:val="16"/>
      </w:numPr>
      <w:tabs>
        <w:tab w:val="clear" w:pos="1134"/>
      </w:tabs>
      <w:kinsoku/>
      <w:overflowPunct/>
      <w:autoSpaceDE/>
      <w:autoSpaceDN/>
      <w:spacing w:before="160"/>
      <w:ind w:left="0" w:firstLine="540"/>
    </w:pPr>
    <w:rPr>
      <w:color w:val="008000"/>
      <w:szCs w:val="24"/>
    </w:rPr>
  </w:style>
  <w:style w:type="character" w:customStyle="1" w:styleId="25">
    <w:name w:val="Основной текст с отступом 2 Знак"/>
    <w:basedOn w:val="a4"/>
    <w:link w:val="20"/>
    <w:rsid w:val="00655477"/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  <w:style w:type="numbering" w:customStyle="1" w:styleId="a1">
    <w:name w:val="Статья"/>
    <w:rsid w:val="00655477"/>
    <w:pPr>
      <w:numPr>
        <w:numId w:val="15"/>
      </w:numPr>
    </w:pPr>
  </w:style>
  <w:style w:type="character" w:styleId="afa">
    <w:name w:val="annotation reference"/>
    <w:basedOn w:val="a4"/>
    <w:unhideWhenUsed/>
    <w:rsid w:val="00655477"/>
    <w:rPr>
      <w:sz w:val="16"/>
      <w:szCs w:val="16"/>
    </w:rPr>
  </w:style>
  <w:style w:type="paragraph" w:styleId="afb">
    <w:name w:val="annotation text"/>
    <w:basedOn w:val="a2"/>
    <w:link w:val="afc"/>
    <w:rsid w:val="00655477"/>
    <w:pPr>
      <w:tabs>
        <w:tab w:val="clear" w:pos="1134"/>
      </w:tabs>
      <w:kinsoku/>
      <w:adjustRightInd w:val="0"/>
      <w:ind w:firstLine="0"/>
      <w:textAlignment w:val="baseline"/>
    </w:pPr>
    <w:rPr>
      <w:rFonts w:ascii="Arial" w:hAnsi="Arial"/>
      <w:sz w:val="20"/>
      <w:szCs w:val="20"/>
    </w:rPr>
  </w:style>
  <w:style w:type="character" w:customStyle="1" w:styleId="afc">
    <w:name w:val="Текст примечания Знак"/>
    <w:basedOn w:val="a4"/>
    <w:link w:val="afb"/>
    <w:rsid w:val="00655477"/>
    <w:rPr>
      <w:rFonts w:ascii="Arial" w:eastAsia="Times New Roman" w:hAnsi="Arial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nhideWhenUsed/>
    <w:rsid w:val="00655477"/>
    <w:rPr>
      <w:b/>
      <w:bCs/>
    </w:rPr>
  </w:style>
  <w:style w:type="character" w:customStyle="1" w:styleId="afe">
    <w:name w:val="Тема примечания Знак"/>
    <w:basedOn w:val="afc"/>
    <w:link w:val="afd"/>
    <w:rsid w:val="00655477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16">
    <w:name w:val="Рецензия1"/>
    <w:next w:val="aff"/>
    <w:hidden/>
    <w:uiPriority w:val="99"/>
    <w:semiHidden/>
    <w:rsid w:val="00655477"/>
    <w:pPr>
      <w:spacing w:after="0" w:line="240" w:lineRule="auto"/>
    </w:pPr>
  </w:style>
  <w:style w:type="paragraph" w:customStyle="1" w:styleId="17">
    <w:name w:val="Основной текст с отступом1"/>
    <w:basedOn w:val="a2"/>
    <w:next w:val="aff0"/>
    <w:link w:val="aff1"/>
    <w:uiPriority w:val="99"/>
    <w:semiHidden/>
    <w:unhideWhenUsed/>
    <w:rsid w:val="00655477"/>
    <w:pPr>
      <w:tabs>
        <w:tab w:val="clear" w:pos="1134"/>
      </w:tabs>
      <w:kinsoku/>
      <w:overflowPunct/>
      <w:autoSpaceDE/>
      <w:autoSpaceDN/>
      <w:spacing w:before="160" w:after="120"/>
      <w:ind w:left="283" w:firstLine="0"/>
    </w:pPr>
    <w:rPr>
      <w:rFonts w:ascii="Arial" w:eastAsia="Calibri" w:hAnsi="Arial"/>
      <w:sz w:val="20"/>
      <w:szCs w:val="20"/>
      <w:lang w:eastAsia="en-US"/>
    </w:rPr>
  </w:style>
  <w:style w:type="character" w:customStyle="1" w:styleId="aff1">
    <w:name w:val="Основной текст с отступом Знак"/>
    <w:basedOn w:val="a4"/>
    <w:link w:val="17"/>
    <w:uiPriority w:val="99"/>
    <w:semiHidden/>
    <w:rsid w:val="00655477"/>
    <w:rPr>
      <w:rFonts w:ascii="Arial" w:eastAsia="Calibri" w:hAnsi="Arial" w:cs="Times New Roman"/>
      <w:sz w:val="20"/>
      <w:szCs w:val="20"/>
      <w:lang w:eastAsia="en-US"/>
    </w:rPr>
  </w:style>
  <w:style w:type="table" w:customStyle="1" w:styleId="111">
    <w:name w:val="Сетка таблицы11"/>
    <w:basedOn w:val="a5"/>
    <w:next w:val="af"/>
    <w:uiPriority w:val="59"/>
    <w:rsid w:val="00655477"/>
    <w:pPr>
      <w:spacing w:after="0" w:line="240" w:lineRule="auto"/>
      <w:jc w:val="both"/>
    </w:pPr>
    <w:rPr>
      <w:rFonts w:ascii="Arial" w:hAnsi="Arial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2">
    <w:name w:val="Текст таблицы"/>
    <w:basedOn w:val="a3"/>
    <w:qFormat/>
    <w:rsid w:val="00655477"/>
    <w:pPr>
      <w:spacing w:before="0"/>
    </w:pPr>
  </w:style>
  <w:style w:type="paragraph" w:customStyle="1" w:styleId="aff3">
    <w:name w:val="Нумерованный"/>
    <w:basedOn w:val="a2"/>
    <w:qFormat/>
    <w:rsid w:val="00655477"/>
    <w:pPr>
      <w:tabs>
        <w:tab w:val="clear" w:pos="1134"/>
      </w:tabs>
      <w:kinsoku/>
      <w:overflowPunct/>
      <w:autoSpaceDE/>
      <w:autoSpaceDN/>
      <w:spacing w:before="160"/>
    </w:pPr>
    <w:rPr>
      <w:rFonts w:ascii="Arial" w:eastAsia="Calibri" w:hAnsi="Arial"/>
      <w:sz w:val="20"/>
      <w:szCs w:val="20"/>
      <w:lang w:eastAsia="en-US"/>
    </w:rPr>
  </w:style>
  <w:style w:type="paragraph" w:customStyle="1" w:styleId="1">
    <w:name w:val="Нумерованный список1"/>
    <w:basedOn w:val="ab"/>
    <w:next w:val="aff4"/>
    <w:uiPriority w:val="99"/>
    <w:unhideWhenUsed/>
    <w:rsid w:val="00655477"/>
    <w:pPr>
      <w:widowControl/>
      <w:numPr>
        <w:numId w:val="29"/>
      </w:numPr>
      <w:tabs>
        <w:tab w:val="clear" w:pos="360"/>
        <w:tab w:val="clear" w:pos="1134"/>
        <w:tab w:val="num" w:pos="0"/>
      </w:tabs>
      <w:spacing w:before="160"/>
      <w:ind w:left="284" w:hanging="284"/>
      <w:contextualSpacing w:val="0"/>
      <w:jc w:val="both"/>
    </w:pPr>
    <w:rPr>
      <w:rFonts w:ascii="Arial" w:eastAsia="Calibri" w:hAnsi="Arial"/>
      <w:lang w:eastAsia="en-US"/>
    </w:rPr>
  </w:style>
  <w:style w:type="paragraph" w:styleId="a3">
    <w:name w:val="Body Text"/>
    <w:basedOn w:val="a2"/>
    <w:link w:val="aff5"/>
    <w:qFormat/>
    <w:rsid w:val="00655477"/>
    <w:pPr>
      <w:tabs>
        <w:tab w:val="clear" w:pos="1134"/>
      </w:tabs>
      <w:kinsoku/>
      <w:adjustRightInd w:val="0"/>
      <w:spacing w:before="160"/>
      <w:ind w:firstLine="0"/>
      <w:textAlignment w:val="baseline"/>
    </w:pPr>
    <w:rPr>
      <w:rFonts w:ascii="Arial" w:hAnsi="Arial"/>
      <w:sz w:val="20"/>
      <w:szCs w:val="20"/>
    </w:rPr>
  </w:style>
  <w:style w:type="character" w:customStyle="1" w:styleId="aff5">
    <w:name w:val="Основной текст Знак"/>
    <w:basedOn w:val="a4"/>
    <w:link w:val="a3"/>
    <w:rsid w:val="006554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6">
    <w:name w:val="Кнопка"/>
    <w:basedOn w:val="a3"/>
    <w:next w:val="a3"/>
    <w:link w:val="aff7"/>
    <w:qFormat/>
    <w:rsid w:val="00655477"/>
    <w:pPr>
      <w:spacing w:before="0"/>
    </w:pPr>
    <w:rPr>
      <w:b/>
      <w:u w:val="single"/>
    </w:rPr>
  </w:style>
  <w:style w:type="paragraph" w:customStyle="1" w:styleId="aff8">
    <w:name w:val="Название справочника"/>
    <w:basedOn w:val="a3"/>
    <w:next w:val="a3"/>
    <w:link w:val="aff9"/>
    <w:qFormat/>
    <w:rsid w:val="00655477"/>
    <w:pPr>
      <w:spacing w:before="0"/>
    </w:pPr>
    <w:rPr>
      <w:b/>
    </w:rPr>
  </w:style>
  <w:style w:type="paragraph" w:customStyle="1" w:styleId="affa">
    <w:name w:val="Название поля/пункт меню"/>
    <w:basedOn w:val="a3"/>
    <w:link w:val="affb"/>
    <w:qFormat/>
    <w:rsid w:val="00655477"/>
    <w:pPr>
      <w:spacing w:before="0"/>
    </w:pPr>
    <w:rPr>
      <w:i/>
    </w:rPr>
  </w:style>
  <w:style w:type="character" w:customStyle="1" w:styleId="affc">
    <w:name w:val="Определение"/>
    <w:basedOn w:val="aff5"/>
    <w:qFormat/>
    <w:rsid w:val="00655477"/>
    <w:rPr>
      <w:rFonts w:ascii="Arial" w:eastAsia="Times New Roman" w:hAnsi="Arial" w:cs="Times New Roman"/>
      <w:i/>
      <w:noProof/>
      <w:color w:val="1F497D"/>
      <w:sz w:val="20"/>
      <w:szCs w:val="20"/>
      <w:u w:val="none"/>
      <w:lang w:val="ru-RU" w:eastAsia="ru-RU"/>
    </w:rPr>
  </w:style>
  <w:style w:type="character" w:customStyle="1" w:styleId="affd">
    <w:name w:val="Участник процесса"/>
    <w:basedOn w:val="aff5"/>
    <w:qFormat/>
    <w:rsid w:val="00655477"/>
    <w:rPr>
      <w:rFonts w:ascii="Arial" w:eastAsia="Times New Roman" w:hAnsi="Arial" w:cs="Times New Roman"/>
      <w:b/>
      <w:i/>
      <w:sz w:val="20"/>
      <w:szCs w:val="20"/>
      <w:lang w:val="ru-RU" w:eastAsia="ru-RU"/>
    </w:rPr>
  </w:style>
  <w:style w:type="character" w:customStyle="1" w:styleId="aff7">
    <w:name w:val="Кнопка Знак"/>
    <w:basedOn w:val="aff5"/>
    <w:link w:val="aff6"/>
    <w:rsid w:val="00655477"/>
    <w:rPr>
      <w:rFonts w:ascii="Arial" w:eastAsia="Times New Roman" w:hAnsi="Arial" w:cs="Times New Roman"/>
      <w:b/>
      <w:sz w:val="20"/>
      <w:szCs w:val="20"/>
      <w:u w:val="single"/>
      <w:lang w:eastAsia="ru-RU"/>
    </w:rPr>
  </w:style>
  <w:style w:type="paragraph" w:customStyle="1" w:styleId="10">
    <w:name w:val="Маркированный список1"/>
    <w:basedOn w:val="ab"/>
    <w:next w:val="affe"/>
    <w:qFormat/>
    <w:rsid w:val="00655477"/>
    <w:pPr>
      <w:widowControl/>
      <w:numPr>
        <w:numId w:val="24"/>
      </w:numPr>
      <w:tabs>
        <w:tab w:val="clear" w:pos="360"/>
        <w:tab w:val="clear" w:pos="1134"/>
        <w:tab w:val="num" w:pos="0"/>
      </w:tabs>
      <w:spacing w:before="60"/>
      <w:ind w:left="709" w:hanging="284"/>
      <w:contextualSpacing w:val="0"/>
      <w:jc w:val="both"/>
    </w:pPr>
    <w:rPr>
      <w:rFonts w:ascii="Arial" w:eastAsia="Calibri" w:hAnsi="Arial"/>
      <w:lang w:eastAsia="en-US"/>
    </w:rPr>
  </w:style>
  <w:style w:type="paragraph" w:customStyle="1" w:styleId="afff">
    <w:name w:val="Пример кода"/>
    <w:basedOn w:val="a3"/>
    <w:qFormat/>
    <w:rsid w:val="00655477"/>
    <w:pPr>
      <w:shd w:val="clear" w:color="auto" w:fill="F2F2F2"/>
      <w:spacing w:before="0"/>
    </w:pPr>
    <w:rPr>
      <w:rFonts w:ascii="Consolas" w:hAnsi="Consolas"/>
      <w:noProof/>
    </w:rPr>
  </w:style>
  <w:style w:type="paragraph" w:customStyle="1" w:styleId="afff0">
    <w:name w:val="Примечание"/>
    <w:basedOn w:val="a3"/>
    <w:qFormat/>
    <w:rsid w:val="00655477"/>
    <w:pPr>
      <w:keepNext/>
      <w:keepLines/>
      <w:pBdr>
        <w:top w:val="single" w:sz="4" w:space="4" w:color="808080"/>
        <w:left w:val="single" w:sz="4" w:space="4" w:color="808080"/>
        <w:bottom w:val="single" w:sz="4" w:space="4" w:color="808080"/>
        <w:right w:val="single" w:sz="4" w:space="4" w:color="808080"/>
      </w:pBdr>
    </w:pPr>
  </w:style>
  <w:style w:type="paragraph" w:styleId="afff1">
    <w:name w:val="Title"/>
    <w:basedOn w:val="a3"/>
    <w:next w:val="a2"/>
    <w:link w:val="afff2"/>
    <w:uiPriority w:val="10"/>
    <w:qFormat/>
    <w:rsid w:val="00655477"/>
    <w:pPr>
      <w:pBdr>
        <w:bottom w:val="single" w:sz="18" w:space="1" w:color="1F497D"/>
      </w:pBdr>
      <w:spacing w:before="0" w:after="360"/>
      <w:jc w:val="left"/>
    </w:pPr>
    <w:rPr>
      <w:color w:val="1F497D"/>
      <w:sz w:val="40"/>
    </w:rPr>
  </w:style>
  <w:style w:type="character" w:customStyle="1" w:styleId="afff2">
    <w:name w:val="Заголовок Знак"/>
    <w:basedOn w:val="a4"/>
    <w:link w:val="afff1"/>
    <w:uiPriority w:val="10"/>
    <w:rsid w:val="00655477"/>
    <w:rPr>
      <w:rFonts w:ascii="Arial" w:eastAsia="Times New Roman" w:hAnsi="Arial" w:cs="Times New Roman"/>
      <w:color w:val="1F497D"/>
      <w:sz w:val="40"/>
      <w:szCs w:val="20"/>
      <w:lang w:eastAsia="ru-RU"/>
    </w:rPr>
  </w:style>
  <w:style w:type="table" w:customStyle="1" w:styleId="afff3">
    <w:name w:val="Таблица НПО"/>
    <w:basedOn w:val="a5"/>
    <w:uiPriority w:val="99"/>
    <w:qFormat/>
    <w:rsid w:val="00655477"/>
    <w:pPr>
      <w:spacing w:after="0" w:line="240" w:lineRule="auto"/>
    </w:pPr>
    <w:rPr>
      <w:rFonts w:ascii="Arial" w:eastAsia="Calibri" w:hAnsi="Arial" w:cs="Times New Roman"/>
      <w:sz w:val="20"/>
      <w:szCs w:val="20"/>
      <w:lang w:eastAsia="ru-RU"/>
    </w:rPr>
    <w:tblPr>
      <w:tblStyleRowBandSize w:val="1"/>
      <w:tblInd w:w="113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  <w:tcPr>
      <w:tcMar>
        <w:top w:w="40" w:type="dxa"/>
        <w:bottom w:w="45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firstLineChars="0" w:firstLine="0"/>
        <w:contextualSpacing w:val="0"/>
        <w:mirrorIndents w:val="0"/>
        <w:jc w:val="center"/>
        <w:textboxTightWrap w:val="none"/>
      </w:pPr>
      <w:rPr>
        <w:rFonts w:ascii="Arial" w:hAnsi="Arial"/>
        <w:kern w:val="0"/>
        <w:sz w:val="20"/>
      </w:rPr>
      <w:tblPr/>
      <w:trPr>
        <w:tblHeader/>
      </w:trPr>
      <w:tcPr>
        <w:shd w:val="clear" w:color="auto" w:fill="D9D9D9"/>
        <w:tcMar>
          <w:top w:w="113" w:type="dxa"/>
          <w:left w:w="0" w:type="nil"/>
          <w:bottom w:w="113" w:type="dxa"/>
          <w:right w:w="0" w:type="nil"/>
        </w:tcMar>
      </w:tcPr>
    </w:tblStylePr>
    <w:tblStylePr w:type="band1Horz">
      <w:pPr>
        <w:wordWrap/>
        <w:spacing w:beforeLines="0" w:beforeAutospacing="0" w:afterLines="0" w:afterAutospacing="0"/>
      </w:pPr>
    </w:tblStylePr>
    <w:tblStylePr w:type="band2Horz">
      <w:pPr>
        <w:wordWrap/>
        <w:spacing w:beforeLines="0" w:beforeAutospacing="0" w:afterLines="0" w:afterAutospacing="0"/>
      </w:pPr>
      <w:tblPr/>
      <w:tcPr>
        <w:shd w:val="clear" w:color="auto" w:fill="F2F2F2"/>
      </w:tcPr>
    </w:tblStylePr>
  </w:style>
  <w:style w:type="paragraph" w:customStyle="1" w:styleId="18">
    <w:name w:val="Рисунок название стить1"/>
    <w:basedOn w:val="a2"/>
    <w:next w:val="a2"/>
    <w:uiPriority w:val="35"/>
    <w:unhideWhenUsed/>
    <w:qFormat/>
    <w:rsid w:val="00655477"/>
    <w:pPr>
      <w:tabs>
        <w:tab w:val="clear" w:pos="1134"/>
      </w:tabs>
      <w:kinsoku/>
      <w:overflowPunct/>
      <w:autoSpaceDE/>
      <w:autoSpaceDN/>
      <w:spacing w:before="120" w:after="120"/>
      <w:ind w:firstLine="0"/>
      <w:jc w:val="right"/>
    </w:pPr>
    <w:rPr>
      <w:rFonts w:ascii="Arial" w:eastAsia="Calibri" w:hAnsi="Arial"/>
      <w:bCs/>
      <w:sz w:val="20"/>
      <w:szCs w:val="18"/>
      <w:lang w:eastAsia="en-US"/>
    </w:rPr>
  </w:style>
  <w:style w:type="numbering" w:customStyle="1" w:styleId="a0">
    <w:name w:val="Список эталон"/>
    <w:uiPriority w:val="99"/>
    <w:rsid w:val="00655477"/>
    <w:pPr>
      <w:numPr>
        <w:numId w:val="17"/>
      </w:numPr>
    </w:pPr>
  </w:style>
  <w:style w:type="character" w:customStyle="1" w:styleId="aff9">
    <w:name w:val="Название справочника Знак"/>
    <w:basedOn w:val="aff5"/>
    <w:link w:val="aff8"/>
    <w:rsid w:val="00655477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afff4">
    <w:name w:val="Пояснение к заполнению"/>
    <w:basedOn w:val="a4"/>
    <w:uiPriority w:val="1"/>
    <w:qFormat/>
    <w:rsid w:val="00655477"/>
    <w:rPr>
      <w:rFonts w:ascii="Arial" w:hAnsi="Arial"/>
      <w:i/>
      <w:color w:val="C0504D"/>
      <w:sz w:val="20"/>
    </w:rPr>
  </w:style>
  <w:style w:type="character" w:customStyle="1" w:styleId="affb">
    <w:name w:val="Название поля/пункт меню Знак"/>
    <w:basedOn w:val="aff5"/>
    <w:link w:val="affa"/>
    <w:rsid w:val="00655477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19">
    <w:name w:val="toc 1"/>
    <w:aliases w:val="ОГлава"/>
    <w:basedOn w:val="a2"/>
    <w:next w:val="a2"/>
    <w:semiHidden/>
    <w:rsid w:val="00655477"/>
    <w:pPr>
      <w:keepNext/>
      <w:tabs>
        <w:tab w:val="clear" w:pos="1134"/>
        <w:tab w:val="right" w:leader="underscore" w:pos="6350"/>
      </w:tabs>
      <w:kinsoku/>
      <w:overflowPunct/>
      <w:autoSpaceDE/>
      <w:autoSpaceDN/>
      <w:spacing w:before="240" w:after="120"/>
      <w:ind w:firstLine="0"/>
      <w:jc w:val="left"/>
    </w:pPr>
    <w:rPr>
      <w:rFonts w:eastAsia="Calibri"/>
      <w:b/>
      <w:caps/>
      <w:szCs w:val="20"/>
      <w:lang w:eastAsia="en-US"/>
    </w:rPr>
  </w:style>
  <w:style w:type="paragraph" w:styleId="26">
    <w:name w:val="toc 2"/>
    <w:aliases w:val="ОРаздел"/>
    <w:basedOn w:val="2"/>
    <w:next w:val="a2"/>
    <w:semiHidden/>
    <w:rsid w:val="00655477"/>
    <w:pPr>
      <w:pageBreakBefore w:val="0"/>
      <w:numPr>
        <w:numId w:val="0"/>
      </w:numPr>
      <w:tabs>
        <w:tab w:val="clear" w:pos="1134"/>
        <w:tab w:val="right" w:leader="underscore" w:pos="6463"/>
      </w:tabs>
      <w:suppressAutoHyphens w:val="0"/>
      <w:kinsoku/>
      <w:adjustRightInd w:val="0"/>
      <w:spacing w:before="400" w:after="0"/>
      <w:ind w:left="284"/>
      <w:textAlignment w:val="baseline"/>
      <w:outlineLvl w:val="9"/>
    </w:pPr>
    <w:rPr>
      <w:rFonts w:ascii="Arial" w:hAnsi="Arial"/>
      <w:bCs w:val="0"/>
      <w:caps/>
      <w:smallCaps/>
      <w:color w:val="1F497D"/>
      <w:sz w:val="22"/>
      <w:szCs w:val="20"/>
    </w:rPr>
  </w:style>
  <w:style w:type="paragraph" w:styleId="32">
    <w:name w:val="toc 3"/>
    <w:aliases w:val="ОПодраздел"/>
    <w:basedOn w:val="a2"/>
    <w:next w:val="a2"/>
    <w:semiHidden/>
    <w:rsid w:val="00655477"/>
    <w:pPr>
      <w:tabs>
        <w:tab w:val="clear" w:pos="1134"/>
        <w:tab w:val="right" w:leader="underscore" w:pos="6463"/>
      </w:tabs>
      <w:kinsoku/>
      <w:overflowPunct/>
      <w:autoSpaceDE/>
      <w:autoSpaceDN/>
      <w:ind w:left="567" w:firstLine="0"/>
      <w:jc w:val="left"/>
    </w:pPr>
    <w:rPr>
      <w:rFonts w:ascii="Arial" w:eastAsia="Calibri" w:hAnsi="Arial"/>
      <w:kern w:val="20"/>
      <w:sz w:val="20"/>
      <w:szCs w:val="20"/>
      <w:lang w:eastAsia="en-US"/>
    </w:rPr>
  </w:style>
  <w:style w:type="paragraph" w:styleId="42">
    <w:name w:val="toc 4"/>
    <w:aliases w:val="ОВведение"/>
    <w:basedOn w:val="19"/>
    <w:next w:val="a2"/>
    <w:semiHidden/>
    <w:rsid w:val="00655477"/>
    <w:pPr>
      <w:pageBreakBefore/>
      <w:spacing w:before="120"/>
    </w:pPr>
  </w:style>
  <w:style w:type="paragraph" w:styleId="52">
    <w:name w:val="toc 5"/>
    <w:aliases w:val="ОПриложение"/>
    <w:basedOn w:val="19"/>
    <w:next w:val="a2"/>
    <w:semiHidden/>
    <w:rsid w:val="00655477"/>
  </w:style>
  <w:style w:type="paragraph" w:customStyle="1" w:styleId="afff5">
    <w:name w:val="Стиль списка для веб"/>
    <w:basedOn w:val="a2"/>
    <w:rsid w:val="00655477"/>
    <w:pPr>
      <w:tabs>
        <w:tab w:val="clear" w:pos="1134"/>
        <w:tab w:val="num" w:pos="284"/>
      </w:tabs>
      <w:kinsoku/>
      <w:adjustRightInd w:val="0"/>
      <w:ind w:left="284" w:hanging="284"/>
      <w:jc w:val="left"/>
      <w:textAlignment w:val="baseline"/>
    </w:pPr>
    <w:rPr>
      <w:rFonts w:ascii="Arial" w:hAnsi="Arial"/>
      <w:sz w:val="20"/>
      <w:szCs w:val="20"/>
    </w:rPr>
  </w:style>
  <w:style w:type="paragraph" w:styleId="72">
    <w:name w:val="toc 7"/>
    <w:basedOn w:val="a2"/>
    <w:next w:val="a2"/>
    <w:semiHidden/>
    <w:rsid w:val="00655477"/>
    <w:pPr>
      <w:tabs>
        <w:tab w:val="clear" w:pos="1134"/>
        <w:tab w:val="right" w:leader="underscore" w:pos="6350"/>
      </w:tabs>
      <w:kinsoku/>
      <w:overflowPunct/>
      <w:autoSpaceDE/>
      <w:autoSpaceDN/>
      <w:ind w:left="1000" w:firstLine="0"/>
      <w:jc w:val="left"/>
    </w:pPr>
    <w:rPr>
      <w:rFonts w:ascii="Arial" w:eastAsia="Calibri" w:hAnsi="Arial"/>
      <w:sz w:val="18"/>
      <w:szCs w:val="20"/>
      <w:lang w:eastAsia="en-US"/>
    </w:rPr>
  </w:style>
  <w:style w:type="paragraph" w:styleId="82">
    <w:name w:val="toc 8"/>
    <w:basedOn w:val="a2"/>
    <w:next w:val="a2"/>
    <w:semiHidden/>
    <w:rsid w:val="00655477"/>
    <w:pPr>
      <w:tabs>
        <w:tab w:val="clear" w:pos="1134"/>
        <w:tab w:val="right" w:leader="underscore" w:pos="6350"/>
      </w:tabs>
      <w:kinsoku/>
      <w:overflowPunct/>
      <w:autoSpaceDE/>
      <w:autoSpaceDN/>
      <w:ind w:left="1200" w:firstLine="0"/>
      <w:jc w:val="left"/>
    </w:pPr>
    <w:rPr>
      <w:rFonts w:ascii="Arial" w:eastAsia="Calibri" w:hAnsi="Arial"/>
      <w:sz w:val="18"/>
      <w:szCs w:val="20"/>
      <w:lang w:eastAsia="en-US"/>
    </w:rPr>
  </w:style>
  <w:style w:type="paragraph" w:styleId="92">
    <w:name w:val="toc 9"/>
    <w:basedOn w:val="a2"/>
    <w:next w:val="a2"/>
    <w:semiHidden/>
    <w:rsid w:val="00655477"/>
    <w:pPr>
      <w:tabs>
        <w:tab w:val="clear" w:pos="1134"/>
        <w:tab w:val="right" w:leader="underscore" w:pos="6350"/>
      </w:tabs>
      <w:kinsoku/>
      <w:overflowPunct/>
      <w:autoSpaceDE/>
      <w:autoSpaceDN/>
      <w:ind w:left="1400" w:firstLine="0"/>
      <w:jc w:val="left"/>
    </w:pPr>
    <w:rPr>
      <w:rFonts w:ascii="Arial" w:eastAsia="Calibri" w:hAnsi="Arial"/>
      <w:sz w:val="18"/>
      <w:szCs w:val="20"/>
      <w:lang w:eastAsia="en-US"/>
    </w:rPr>
  </w:style>
  <w:style w:type="paragraph" w:styleId="61">
    <w:name w:val="toc 6"/>
    <w:basedOn w:val="a2"/>
    <w:next w:val="a2"/>
    <w:semiHidden/>
    <w:rsid w:val="00655477"/>
    <w:pPr>
      <w:tabs>
        <w:tab w:val="clear" w:pos="1134"/>
        <w:tab w:val="right" w:leader="dot" w:pos="9922"/>
      </w:tabs>
      <w:kinsoku/>
      <w:overflowPunct/>
      <w:autoSpaceDE/>
      <w:autoSpaceDN/>
      <w:ind w:left="1100" w:firstLine="0"/>
      <w:jc w:val="left"/>
    </w:pPr>
    <w:rPr>
      <w:rFonts w:ascii="Arial" w:eastAsia="Calibri" w:hAnsi="Arial"/>
      <w:sz w:val="20"/>
      <w:szCs w:val="20"/>
      <w:lang w:eastAsia="en-US"/>
    </w:rPr>
  </w:style>
  <w:style w:type="paragraph" w:styleId="afff6">
    <w:name w:val="Document Map"/>
    <w:basedOn w:val="a2"/>
    <w:link w:val="afff7"/>
    <w:semiHidden/>
    <w:rsid w:val="00655477"/>
    <w:pPr>
      <w:shd w:val="clear" w:color="auto" w:fill="000080"/>
      <w:tabs>
        <w:tab w:val="clear" w:pos="1134"/>
      </w:tabs>
      <w:kinsoku/>
      <w:overflowPunct/>
      <w:autoSpaceDE/>
      <w:autoSpaceDN/>
      <w:ind w:firstLine="0"/>
      <w:jc w:val="left"/>
    </w:pPr>
    <w:rPr>
      <w:rFonts w:eastAsia="Calibri" w:cs="Tahoma"/>
      <w:sz w:val="18"/>
      <w:szCs w:val="20"/>
      <w:lang w:eastAsia="en-US"/>
    </w:rPr>
  </w:style>
  <w:style w:type="character" w:customStyle="1" w:styleId="afff7">
    <w:name w:val="Схема документа Знак"/>
    <w:basedOn w:val="a4"/>
    <w:link w:val="afff6"/>
    <w:semiHidden/>
    <w:rsid w:val="00655477"/>
    <w:rPr>
      <w:rFonts w:ascii="Times New Roman" w:eastAsia="Calibri" w:hAnsi="Times New Roman" w:cs="Tahoma"/>
      <w:sz w:val="18"/>
      <w:szCs w:val="20"/>
      <w:shd w:val="clear" w:color="auto" w:fill="000080"/>
    </w:rPr>
  </w:style>
  <w:style w:type="paragraph" w:customStyle="1" w:styleId="afff8">
    <w:name w:val="Название документа"/>
    <w:aliases w:val="справочника"/>
    <w:basedOn w:val="a3"/>
    <w:next w:val="a3"/>
    <w:link w:val="afff9"/>
    <w:qFormat/>
    <w:rsid w:val="00655477"/>
    <w:pPr>
      <w:spacing w:before="0"/>
      <w:jc w:val="left"/>
    </w:pPr>
    <w:rPr>
      <w:b/>
      <w:szCs w:val="22"/>
    </w:rPr>
  </w:style>
  <w:style w:type="character" w:customStyle="1" w:styleId="afff9">
    <w:name w:val="Название документа Знак"/>
    <w:aliases w:val="справочника Знак"/>
    <w:link w:val="afff8"/>
    <w:rsid w:val="00655477"/>
    <w:rPr>
      <w:rFonts w:ascii="Arial" w:eastAsia="Times New Roman" w:hAnsi="Arial" w:cs="Times New Roman"/>
      <w:b/>
      <w:sz w:val="20"/>
      <w:lang w:eastAsia="ru-RU"/>
    </w:rPr>
  </w:style>
  <w:style w:type="paragraph" w:styleId="43">
    <w:name w:val="List Bullet 4"/>
    <w:basedOn w:val="a2"/>
    <w:rsid w:val="00655477"/>
    <w:pPr>
      <w:tabs>
        <w:tab w:val="clear" w:pos="1134"/>
        <w:tab w:val="num" w:pos="1209"/>
      </w:tabs>
      <w:kinsoku/>
      <w:overflowPunct/>
      <w:autoSpaceDE/>
      <w:autoSpaceDN/>
      <w:ind w:left="1209" w:hanging="360"/>
      <w:contextualSpacing/>
      <w:jc w:val="left"/>
    </w:pPr>
    <w:rPr>
      <w:rFonts w:ascii="Arial" w:eastAsia="Calibri" w:hAnsi="Arial"/>
      <w:sz w:val="20"/>
      <w:szCs w:val="20"/>
      <w:lang w:eastAsia="en-US"/>
    </w:rPr>
  </w:style>
  <w:style w:type="character" w:styleId="afffa">
    <w:name w:val="page number"/>
    <w:basedOn w:val="a4"/>
    <w:rsid w:val="00655477"/>
  </w:style>
  <w:style w:type="character" w:customStyle="1" w:styleId="fnt36">
    <w:name w:val="fnt36"/>
    <w:basedOn w:val="a4"/>
    <w:rsid w:val="00655477"/>
  </w:style>
  <w:style w:type="paragraph" w:customStyle="1" w:styleId="par18">
    <w:name w:val="par18"/>
    <w:basedOn w:val="a2"/>
    <w:rsid w:val="00655477"/>
    <w:pPr>
      <w:tabs>
        <w:tab w:val="clear" w:pos="1134"/>
      </w:tabs>
      <w:kinsoku/>
      <w:overflowPunct/>
      <w:autoSpaceDE/>
      <w:autoSpaceDN/>
      <w:spacing w:before="75"/>
      <w:ind w:left="360" w:firstLine="0"/>
    </w:pPr>
    <w:rPr>
      <w:szCs w:val="24"/>
    </w:rPr>
  </w:style>
  <w:style w:type="character" w:customStyle="1" w:styleId="fnt28">
    <w:name w:val="fnt28"/>
    <w:basedOn w:val="a4"/>
    <w:rsid w:val="00655477"/>
    <w:rPr>
      <w:b/>
      <w:bCs/>
    </w:rPr>
  </w:style>
  <w:style w:type="character" w:customStyle="1" w:styleId="apple-converted-space">
    <w:name w:val="apple-converted-space"/>
    <w:basedOn w:val="a4"/>
    <w:rsid w:val="00655477"/>
  </w:style>
  <w:style w:type="paragraph" w:customStyle="1" w:styleId="afffb">
    <w:name w:val="Обычный.Нормальный"/>
    <w:rsid w:val="0065547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Cs w:val="20"/>
      <w:lang w:eastAsia="ru-RU"/>
    </w:rPr>
  </w:style>
  <w:style w:type="paragraph" w:customStyle="1" w:styleId="Commontext">
    <w:name w:val="Common text"/>
    <w:link w:val="Commontext0"/>
    <w:qFormat/>
    <w:rsid w:val="00655477"/>
    <w:pPr>
      <w:autoSpaceDE w:val="0"/>
      <w:autoSpaceDN w:val="0"/>
      <w:adjustRightInd w:val="0"/>
      <w:spacing w:before="160" w:after="0" w:line="240" w:lineRule="auto"/>
      <w:jc w:val="both"/>
    </w:pPr>
    <w:rPr>
      <w:rFonts w:ascii="Segoe UI" w:eastAsia="Times New Roman" w:hAnsi="Segoe UI" w:cs="Verdana"/>
      <w:szCs w:val="20"/>
      <w:lang w:val="en-US" w:eastAsia="ru-RU"/>
    </w:rPr>
  </w:style>
  <w:style w:type="character" w:customStyle="1" w:styleId="Commontext0">
    <w:name w:val="Common text Знак"/>
    <w:link w:val="Commontext"/>
    <w:rsid w:val="00655477"/>
    <w:rPr>
      <w:rFonts w:ascii="Segoe UI" w:eastAsia="Times New Roman" w:hAnsi="Segoe UI" w:cs="Verdana"/>
      <w:szCs w:val="20"/>
      <w:lang w:val="en-US" w:eastAsia="ru-RU"/>
    </w:rPr>
  </w:style>
  <w:style w:type="character" w:customStyle="1" w:styleId="Bold">
    <w:name w:val="Bold"/>
    <w:uiPriority w:val="1"/>
    <w:rsid w:val="00655477"/>
    <w:rPr>
      <w:rFonts w:ascii="Segoe UI" w:hAnsi="Segoe UI"/>
      <w:b/>
      <w:sz w:val="22"/>
    </w:rPr>
  </w:style>
  <w:style w:type="character" w:customStyle="1" w:styleId="fnt43">
    <w:name w:val="fnt43"/>
    <w:rsid w:val="00655477"/>
  </w:style>
  <w:style w:type="paragraph" w:customStyle="1" w:styleId="Emptystring">
    <w:name w:val="Empty string"/>
    <w:qFormat/>
    <w:rsid w:val="00655477"/>
    <w:pPr>
      <w:spacing w:after="0" w:line="240" w:lineRule="auto"/>
    </w:pPr>
    <w:rPr>
      <w:rFonts w:ascii="Times New Roman" w:eastAsia="Times New Roman" w:hAnsi="Times New Roman" w:cs="Times New Roman"/>
      <w:lang w:val="en-US" w:eastAsia="ru-RU"/>
    </w:rPr>
  </w:style>
  <w:style w:type="paragraph" w:customStyle="1" w:styleId="Tablecommontextbold">
    <w:name w:val="Table common text_bold"/>
    <w:basedOn w:val="a2"/>
    <w:link w:val="Tablecommontextbold0"/>
    <w:rsid w:val="00655477"/>
    <w:pPr>
      <w:pBdr>
        <w:top w:val="single" w:sz="4" w:space="1" w:color="FFFFFF"/>
        <w:left w:val="single" w:sz="4" w:space="4" w:color="FFFFFF"/>
        <w:bottom w:val="single" w:sz="4" w:space="1" w:color="FFFFFF"/>
        <w:right w:val="single" w:sz="4" w:space="4" w:color="FFFFFF"/>
      </w:pBdr>
      <w:tabs>
        <w:tab w:val="clear" w:pos="1134"/>
      </w:tabs>
      <w:kinsoku/>
      <w:overflowPunct/>
      <w:adjustRightInd w:val="0"/>
      <w:ind w:left="74" w:right="74" w:firstLine="0"/>
      <w:jc w:val="left"/>
    </w:pPr>
    <w:rPr>
      <w:rFonts w:ascii="Segoe UI" w:hAnsi="Segoe UI" w:cs="Verdana"/>
      <w:b/>
      <w:bCs/>
      <w:color w:val="000000"/>
      <w:sz w:val="20"/>
      <w:szCs w:val="18"/>
      <w:lang w:val="en-US"/>
    </w:rPr>
  </w:style>
  <w:style w:type="character" w:customStyle="1" w:styleId="Tablecommontextbold0">
    <w:name w:val="Table common text_bold Знак"/>
    <w:link w:val="Tablecommontextbold"/>
    <w:rsid w:val="00655477"/>
    <w:rPr>
      <w:rFonts w:ascii="Segoe UI" w:eastAsia="Times New Roman" w:hAnsi="Segoe UI" w:cs="Verdana"/>
      <w:b/>
      <w:bCs/>
      <w:color w:val="000000"/>
      <w:sz w:val="20"/>
      <w:szCs w:val="18"/>
      <w:lang w:val="en-US" w:eastAsia="ru-RU"/>
    </w:rPr>
  </w:style>
  <w:style w:type="character" w:customStyle="1" w:styleId="fnt132">
    <w:name w:val="fnt132"/>
    <w:basedOn w:val="a4"/>
    <w:rsid w:val="00655477"/>
  </w:style>
  <w:style w:type="character" w:customStyle="1" w:styleId="fnt130">
    <w:name w:val="fnt130"/>
    <w:basedOn w:val="a4"/>
    <w:rsid w:val="00655477"/>
  </w:style>
  <w:style w:type="paragraph" w:customStyle="1" w:styleId="underpoint">
    <w:name w:val="underpoint"/>
    <w:basedOn w:val="a2"/>
    <w:uiPriority w:val="99"/>
    <w:rsid w:val="00655477"/>
    <w:pPr>
      <w:tabs>
        <w:tab w:val="clear" w:pos="1134"/>
      </w:tabs>
      <w:kinsoku/>
      <w:overflowPunct/>
      <w:autoSpaceDE/>
      <w:autoSpaceDN/>
    </w:pPr>
    <w:rPr>
      <w:szCs w:val="24"/>
    </w:rPr>
  </w:style>
  <w:style w:type="paragraph" w:styleId="afffc">
    <w:name w:val="footnote text"/>
    <w:aliases w:val=" Знак,Знак,Знак2"/>
    <w:basedOn w:val="a2"/>
    <w:link w:val="afffd"/>
    <w:uiPriority w:val="99"/>
    <w:rsid w:val="00655477"/>
    <w:pPr>
      <w:tabs>
        <w:tab w:val="clear" w:pos="1134"/>
      </w:tabs>
      <w:kinsoku/>
      <w:overflowPunct/>
      <w:autoSpaceDE/>
      <w:autoSpaceDN/>
      <w:ind w:firstLine="0"/>
      <w:jc w:val="left"/>
    </w:pPr>
    <w:rPr>
      <w:sz w:val="20"/>
      <w:szCs w:val="20"/>
    </w:rPr>
  </w:style>
  <w:style w:type="character" w:customStyle="1" w:styleId="afffd">
    <w:name w:val="Текст сноски Знак"/>
    <w:aliases w:val=" Знак Знак,Знак Знак,Знак2 Знак"/>
    <w:basedOn w:val="a4"/>
    <w:link w:val="afffc"/>
    <w:uiPriority w:val="99"/>
    <w:rsid w:val="006554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footnote reference"/>
    <w:uiPriority w:val="99"/>
    <w:qFormat/>
    <w:rsid w:val="00655477"/>
    <w:rPr>
      <w:vertAlign w:val="superscript"/>
    </w:rPr>
  </w:style>
  <w:style w:type="paragraph" w:customStyle="1" w:styleId="a">
    <w:name w:val="Маркированый список"/>
    <w:link w:val="affff"/>
    <w:autoRedefine/>
    <w:qFormat/>
    <w:rsid w:val="00655477"/>
    <w:pPr>
      <w:numPr>
        <w:numId w:val="21"/>
      </w:numPr>
      <w:spacing w:after="0" w:line="360" w:lineRule="auto"/>
      <w:jc w:val="both"/>
    </w:pPr>
    <w:rPr>
      <w:rFonts w:ascii="Times New Roman" w:eastAsia="Times New Roman" w:hAnsi="Times New Roman" w:cs="Arial"/>
      <w:sz w:val="24"/>
      <w:szCs w:val="24"/>
      <w:lang w:bidi="en-US"/>
    </w:rPr>
  </w:style>
  <w:style w:type="character" w:customStyle="1" w:styleId="affff">
    <w:name w:val="Маркированый список Знак"/>
    <w:link w:val="a"/>
    <w:rsid w:val="00655477"/>
    <w:rPr>
      <w:rFonts w:ascii="Times New Roman" w:eastAsia="Times New Roman" w:hAnsi="Times New Roman" w:cs="Arial"/>
      <w:sz w:val="24"/>
      <w:szCs w:val="24"/>
      <w:lang w:bidi="en-US"/>
    </w:rPr>
  </w:style>
  <w:style w:type="paragraph" w:customStyle="1" w:styleId="affff0">
    <w:name w:val="Обычный (тбл)"/>
    <w:basedOn w:val="a2"/>
    <w:link w:val="affff1"/>
    <w:uiPriority w:val="99"/>
    <w:qFormat/>
    <w:rsid w:val="00655477"/>
    <w:pPr>
      <w:widowControl w:val="0"/>
      <w:tabs>
        <w:tab w:val="clear" w:pos="1134"/>
      </w:tabs>
      <w:suppressAutoHyphens/>
      <w:kinsoku/>
      <w:adjustRightInd w:val="0"/>
      <w:spacing w:before="40" w:after="80"/>
      <w:ind w:firstLine="709"/>
    </w:pPr>
    <w:rPr>
      <w:bCs/>
      <w:kern w:val="2"/>
      <w:szCs w:val="18"/>
    </w:rPr>
  </w:style>
  <w:style w:type="character" w:customStyle="1" w:styleId="affff2">
    <w:name w:val="Название объекта Знак"/>
    <w:aliases w:val="Рисунок название стить Знак"/>
    <w:link w:val="affff3"/>
    <w:uiPriority w:val="35"/>
    <w:locked/>
    <w:rsid w:val="00655477"/>
    <w:rPr>
      <w:rFonts w:ascii="Arial" w:eastAsia="Calibri" w:hAnsi="Arial" w:cs="Times New Roman"/>
      <w:bCs/>
      <w:sz w:val="20"/>
      <w:szCs w:val="18"/>
      <w:lang w:eastAsia="en-US"/>
    </w:rPr>
  </w:style>
  <w:style w:type="character" w:customStyle="1" w:styleId="affff1">
    <w:name w:val="Обычный (тбл) Знак"/>
    <w:link w:val="affff0"/>
    <w:uiPriority w:val="99"/>
    <w:locked/>
    <w:rsid w:val="00655477"/>
    <w:rPr>
      <w:rFonts w:ascii="Times New Roman" w:eastAsia="Times New Roman" w:hAnsi="Times New Roman" w:cs="Times New Roman"/>
      <w:bCs/>
      <w:kern w:val="2"/>
      <w:sz w:val="24"/>
      <w:szCs w:val="18"/>
      <w:lang w:eastAsia="ru-RU"/>
    </w:rPr>
  </w:style>
  <w:style w:type="paragraph" w:customStyle="1" w:styleId="affff4">
    <w:name w:val="ТЕКСТ ДОК"/>
    <w:basedOn w:val="a2"/>
    <w:link w:val="affff5"/>
    <w:qFormat/>
    <w:rsid w:val="00655477"/>
    <w:pPr>
      <w:tabs>
        <w:tab w:val="clear" w:pos="1134"/>
      </w:tabs>
      <w:kinsoku/>
      <w:overflowPunct/>
      <w:autoSpaceDE/>
      <w:autoSpaceDN/>
      <w:spacing w:line="360" w:lineRule="auto"/>
      <w:ind w:firstLine="851"/>
    </w:pPr>
    <w:rPr>
      <w:szCs w:val="24"/>
    </w:rPr>
  </w:style>
  <w:style w:type="character" w:customStyle="1" w:styleId="affff5">
    <w:name w:val="ТЕКСТ ДОК Знак"/>
    <w:basedOn w:val="a4"/>
    <w:link w:val="affff4"/>
    <w:rsid w:val="006554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Шапка таблицы"/>
    <w:basedOn w:val="affff0"/>
    <w:link w:val="affff7"/>
    <w:uiPriority w:val="99"/>
    <w:qFormat/>
    <w:rsid w:val="00655477"/>
    <w:pPr>
      <w:keepNext/>
      <w:widowControl/>
      <w:suppressAutoHyphens w:val="0"/>
      <w:overflowPunct/>
      <w:autoSpaceDE/>
      <w:autoSpaceDN/>
      <w:adjustRightInd/>
      <w:spacing w:before="60"/>
      <w:ind w:firstLine="0"/>
      <w:jc w:val="left"/>
    </w:pPr>
    <w:rPr>
      <w:b/>
      <w:kern w:val="0"/>
      <w:sz w:val="22"/>
    </w:rPr>
  </w:style>
  <w:style w:type="character" w:customStyle="1" w:styleId="affff7">
    <w:name w:val="Шапка таблицы Знак"/>
    <w:link w:val="affff6"/>
    <w:uiPriority w:val="99"/>
    <w:rsid w:val="00655477"/>
    <w:rPr>
      <w:rFonts w:ascii="Times New Roman" w:eastAsia="Times New Roman" w:hAnsi="Times New Roman" w:cs="Times New Roman"/>
      <w:b/>
      <w:bCs/>
      <w:szCs w:val="18"/>
      <w:lang w:eastAsia="ru-RU"/>
    </w:rPr>
  </w:style>
  <w:style w:type="paragraph" w:customStyle="1" w:styleId="11">
    <w:name w:val="Таблица_Дефис1"/>
    <w:basedOn w:val="a2"/>
    <w:link w:val="1a"/>
    <w:qFormat/>
    <w:rsid w:val="00655477"/>
    <w:pPr>
      <w:numPr>
        <w:numId w:val="22"/>
      </w:numPr>
      <w:tabs>
        <w:tab w:val="clear" w:pos="1134"/>
      </w:tabs>
      <w:kinsoku/>
      <w:overflowPunct/>
      <w:autoSpaceDE/>
      <w:autoSpaceDN/>
      <w:spacing w:line="360" w:lineRule="auto"/>
      <w:ind w:left="1928" w:hanging="357"/>
    </w:pPr>
    <w:rPr>
      <w:szCs w:val="24"/>
    </w:rPr>
  </w:style>
  <w:style w:type="character" w:customStyle="1" w:styleId="1a">
    <w:name w:val="Таблица_Дефис1 Знак"/>
    <w:link w:val="11"/>
    <w:locked/>
    <w:rsid w:val="00655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b">
    <w:name w:val="Просмотренная гиперссылка1"/>
    <w:basedOn w:val="a4"/>
    <w:uiPriority w:val="99"/>
    <w:semiHidden/>
    <w:unhideWhenUsed/>
    <w:rsid w:val="00655477"/>
    <w:rPr>
      <w:color w:val="800080"/>
      <w:u w:val="single"/>
    </w:rPr>
  </w:style>
  <w:style w:type="character" w:customStyle="1" w:styleId="1c">
    <w:name w:val="Основной текст Знак1"/>
    <w:rsid w:val="00655477"/>
    <w:rPr>
      <w:rFonts w:ascii="Arial" w:hAnsi="Arial"/>
    </w:rPr>
  </w:style>
  <w:style w:type="character" w:customStyle="1" w:styleId="itemtext1">
    <w:name w:val="itemtext1"/>
    <w:basedOn w:val="a4"/>
    <w:rsid w:val="00655477"/>
    <w:rPr>
      <w:rFonts w:ascii="Segoe UI" w:hAnsi="Segoe UI" w:cs="Segoe UI" w:hint="default"/>
      <w:color w:val="000000"/>
      <w:sz w:val="20"/>
      <w:szCs w:val="20"/>
    </w:rPr>
  </w:style>
  <w:style w:type="paragraph" w:customStyle="1" w:styleId="311">
    <w:name w:val="Основной текст 311"/>
    <w:basedOn w:val="a2"/>
    <w:rsid w:val="00655477"/>
    <w:pPr>
      <w:tabs>
        <w:tab w:val="clear" w:pos="1134"/>
      </w:tabs>
      <w:kinsoku/>
      <w:overflowPunct/>
      <w:autoSpaceDE/>
      <w:autoSpaceDN/>
      <w:spacing w:after="120"/>
      <w:ind w:firstLine="0"/>
      <w:jc w:val="left"/>
    </w:pPr>
    <w:rPr>
      <w:rFonts w:eastAsia="Calibri"/>
      <w:sz w:val="16"/>
      <w:szCs w:val="16"/>
      <w:lang w:eastAsia="ar-SA"/>
    </w:rPr>
  </w:style>
  <w:style w:type="table" w:customStyle="1" w:styleId="1110">
    <w:name w:val="Сетка таблицы111"/>
    <w:basedOn w:val="a5"/>
    <w:next w:val="af"/>
    <w:uiPriority w:val="39"/>
    <w:rsid w:val="0065547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f"/>
    <w:uiPriority w:val="99"/>
    <w:rsid w:val="0065547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5"/>
    <w:next w:val="af"/>
    <w:uiPriority w:val="59"/>
    <w:rsid w:val="00655477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Сетка таблицы41"/>
    <w:basedOn w:val="a5"/>
    <w:next w:val="af"/>
    <w:uiPriority w:val="59"/>
    <w:rsid w:val="00655477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10">
    <w:name w:val="Заголовок 7 Знак1"/>
    <w:basedOn w:val="a4"/>
    <w:link w:val="7"/>
    <w:uiPriority w:val="9"/>
    <w:semiHidden/>
    <w:rsid w:val="0065547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8"/>
      <w:lang w:eastAsia="ru-RU"/>
    </w:rPr>
  </w:style>
  <w:style w:type="character" w:customStyle="1" w:styleId="810">
    <w:name w:val="Заголовок 8 Знак1"/>
    <w:basedOn w:val="a4"/>
    <w:link w:val="8"/>
    <w:uiPriority w:val="9"/>
    <w:semiHidden/>
    <w:rsid w:val="006554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10">
    <w:name w:val="Заголовок 9 Знак1"/>
    <w:basedOn w:val="a4"/>
    <w:link w:val="9"/>
    <w:uiPriority w:val="9"/>
    <w:semiHidden/>
    <w:rsid w:val="0065547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ff">
    <w:name w:val="Revision"/>
    <w:hidden/>
    <w:uiPriority w:val="99"/>
    <w:semiHidden/>
    <w:rsid w:val="00655477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0">
    <w:name w:val="Body Text Indent"/>
    <w:basedOn w:val="a2"/>
    <w:link w:val="1d"/>
    <w:uiPriority w:val="99"/>
    <w:semiHidden/>
    <w:unhideWhenUsed/>
    <w:rsid w:val="00655477"/>
    <w:pPr>
      <w:spacing w:after="120"/>
      <w:ind w:left="283"/>
    </w:pPr>
  </w:style>
  <w:style w:type="character" w:customStyle="1" w:styleId="1d">
    <w:name w:val="Основной текст с отступом Знак1"/>
    <w:basedOn w:val="a4"/>
    <w:link w:val="aff0"/>
    <w:uiPriority w:val="99"/>
    <w:semiHidden/>
    <w:rsid w:val="00655477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4">
    <w:name w:val="List Number"/>
    <w:basedOn w:val="a2"/>
    <w:uiPriority w:val="99"/>
    <w:semiHidden/>
    <w:unhideWhenUsed/>
    <w:rsid w:val="00655477"/>
    <w:pPr>
      <w:numPr>
        <w:numId w:val="15"/>
      </w:numPr>
      <w:contextualSpacing/>
    </w:pPr>
  </w:style>
  <w:style w:type="paragraph" w:styleId="affe">
    <w:name w:val="List Bullet"/>
    <w:basedOn w:val="a2"/>
    <w:uiPriority w:val="99"/>
    <w:semiHidden/>
    <w:unhideWhenUsed/>
    <w:rsid w:val="00655477"/>
    <w:pPr>
      <w:numPr>
        <w:numId w:val="16"/>
      </w:numPr>
      <w:contextualSpacing/>
    </w:pPr>
  </w:style>
  <w:style w:type="paragraph" w:styleId="affff3">
    <w:name w:val="caption"/>
    <w:basedOn w:val="a2"/>
    <w:next w:val="a2"/>
    <w:link w:val="affff2"/>
    <w:uiPriority w:val="35"/>
    <w:semiHidden/>
    <w:unhideWhenUsed/>
    <w:qFormat/>
    <w:rsid w:val="00655477"/>
    <w:pPr>
      <w:spacing w:after="200"/>
    </w:pPr>
    <w:rPr>
      <w:rFonts w:ascii="Arial" w:eastAsia="Calibri" w:hAnsi="Arial"/>
      <w:bCs/>
      <w:sz w:val="20"/>
      <w:szCs w:val="18"/>
      <w:lang w:eastAsia="en-US"/>
    </w:rPr>
  </w:style>
  <w:style w:type="character" w:styleId="affff8">
    <w:name w:val="FollowedHyperlink"/>
    <w:basedOn w:val="a4"/>
    <w:uiPriority w:val="99"/>
    <w:semiHidden/>
    <w:unhideWhenUsed/>
    <w:rsid w:val="00655477"/>
    <w:rPr>
      <w:color w:val="954F72" w:themeColor="followedHyperlink"/>
      <w:u w:val="single"/>
    </w:rPr>
  </w:style>
  <w:style w:type="table" w:customStyle="1" w:styleId="220">
    <w:name w:val="Сетка таблицы22"/>
    <w:basedOn w:val="a5"/>
    <w:next w:val="af"/>
    <w:uiPriority w:val="99"/>
    <w:rsid w:val="0005030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5"/>
    <w:next w:val="af"/>
    <w:uiPriority w:val="59"/>
    <w:rsid w:val="0005030B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zs@vnukov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58</Pages>
  <Words>18701</Words>
  <Characters>106599</Characters>
  <Application>Microsoft Office Word</Application>
  <DocSecurity>0</DocSecurity>
  <Lines>888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56</cp:revision>
  <dcterms:created xsi:type="dcterms:W3CDTF">2018-07-13T11:25:00Z</dcterms:created>
  <dcterms:modified xsi:type="dcterms:W3CDTF">2020-12-16T07:32:00Z</dcterms:modified>
</cp:coreProperties>
</file>